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2F54B" w14:textId="33054307" w:rsidR="00D3284D" w:rsidRPr="00FC1C73" w:rsidRDefault="0036488E" w:rsidP="0036488E">
      <w:pPr>
        <w:pStyle w:val="3GPPHeader"/>
        <w:spacing w:after="60"/>
        <w:rPr>
          <w:rFonts w:ascii="Calibri" w:hAnsi="Calibri" w:cs="Calibri"/>
          <w:szCs w:val="24"/>
          <w:highlight w:val="yellow"/>
        </w:rPr>
      </w:pPr>
      <w:r w:rsidRPr="0036488E">
        <w:rPr>
          <w:rFonts w:ascii="Calibri" w:hAnsi="Calibri" w:cs="Calibri"/>
        </w:rPr>
        <w:t>3GPP TSG-RAN WG2 Meeting #1</w:t>
      </w:r>
      <w:r w:rsidR="00311BC4">
        <w:rPr>
          <w:rFonts w:ascii="Calibri" w:hAnsi="Calibri" w:cs="Calibri"/>
        </w:rPr>
        <w:t>20</w:t>
      </w:r>
      <w:r w:rsidRPr="0036488E">
        <w:rPr>
          <w:rFonts w:ascii="Calibri" w:hAnsi="Calibri" w:cs="Calibri"/>
        </w:rPr>
        <w:tab/>
      </w:r>
      <w:r w:rsidRPr="00FC1C73">
        <w:rPr>
          <w:rFonts w:ascii="Calibri" w:hAnsi="Calibri" w:cs="Calibri"/>
          <w:szCs w:val="24"/>
        </w:rPr>
        <w:t>R2-</w:t>
      </w:r>
      <w:r w:rsidR="00BB77D8" w:rsidRPr="00FC1C73">
        <w:rPr>
          <w:rFonts w:ascii="Calibri" w:hAnsi="Calibri" w:cs="Calibri"/>
          <w:szCs w:val="24"/>
        </w:rPr>
        <w:t>2</w:t>
      </w:r>
      <w:r w:rsidR="00DC5324">
        <w:rPr>
          <w:rFonts w:ascii="Calibri" w:hAnsi="Calibri" w:cs="Calibri"/>
          <w:szCs w:val="24"/>
        </w:rPr>
        <w:t>2</w:t>
      </w:r>
      <w:r w:rsidR="00297DA5">
        <w:rPr>
          <w:rFonts w:ascii="Calibri" w:hAnsi="Calibri" w:cs="Calibri"/>
          <w:szCs w:val="24"/>
        </w:rPr>
        <w:t>11400</w:t>
      </w:r>
      <w:bookmarkStart w:id="0" w:name="_GoBack"/>
      <w:bookmarkEnd w:id="0"/>
    </w:p>
    <w:p w14:paraId="35D16D64" w14:textId="4298EE06" w:rsidR="0036488E" w:rsidRPr="0036488E" w:rsidRDefault="00311BC4" w:rsidP="00FC1C73">
      <w:pPr>
        <w:pStyle w:val="3GPPHeader"/>
        <w:spacing w:after="60"/>
        <w:rPr>
          <w:rFonts w:ascii="Calibri" w:hAnsi="Calibri" w:cs="Calibri"/>
        </w:rPr>
      </w:pPr>
      <w:r>
        <w:rPr>
          <w:rFonts w:ascii="Calibri" w:hAnsi="Calibri" w:cs="Calibri"/>
        </w:rPr>
        <w:t>November,</w:t>
      </w:r>
      <w:r w:rsidR="00B61C9E">
        <w:rPr>
          <w:rFonts w:ascii="Calibri" w:hAnsi="Calibri" w:cs="Calibri"/>
        </w:rPr>
        <w:t xml:space="preserve"> </w:t>
      </w:r>
      <w:r w:rsidR="00BB77D8">
        <w:rPr>
          <w:rFonts w:ascii="Calibri" w:hAnsi="Calibri" w:cs="Calibri"/>
        </w:rPr>
        <w:t>2022</w:t>
      </w:r>
      <w:r>
        <w:rPr>
          <w:rFonts w:ascii="Calibri" w:hAnsi="Calibri" w:cs="Calibri"/>
        </w:rPr>
        <w:t xml:space="preserve"> Toulouse, France</w:t>
      </w:r>
    </w:p>
    <w:p w14:paraId="3E5E52EB" w14:textId="77777777" w:rsidR="0036488E" w:rsidRPr="0036488E" w:rsidRDefault="0036488E" w:rsidP="0036488E">
      <w:pPr>
        <w:pStyle w:val="3GPPHeader"/>
        <w:rPr>
          <w:rFonts w:ascii="Calibri" w:hAnsi="Calibri" w:cs="Calibri"/>
        </w:rPr>
      </w:pPr>
    </w:p>
    <w:p w14:paraId="439FE70D" w14:textId="07F735BD"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r>
      <w:r w:rsidR="009A168B">
        <w:rPr>
          <w:rFonts w:ascii="Calibri" w:hAnsi="Calibri" w:cs="Calibri"/>
        </w:rPr>
        <w:t>8.9.2</w:t>
      </w:r>
    </w:p>
    <w:p w14:paraId="686FA3DA"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p>
    <w:p w14:paraId="1DEDE300" w14:textId="48236B8B" w:rsidR="0036488E" w:rsidRPr="0036488E" w:rsidRDefault="0036488E" w:rsidP="0036488E">
      <w:pPr>
        <w:pStyle w:val="3GPPHeader"/>
        <w:ind w:left="1134" w:hanging="1134"/>
        <w:rPr>
          <w:rFonts w:ascii="Calibri" w:hAnsi="Calibri" w:cs="Calibri"/>
          <w:sz w:val="22"/>
          <w:szCs w:val="22"/>
        </w:rPr>
      </w:pPr>
      <w:r w:rsidRPr="0036488E">
        <w:rPr>
          <w:rFonts w:ascii="Calibri" w:hAnsi="Calibri" w:cs="Calibri"/>
        </w:rPr>
        <w:t>Title:</w:t>
      </w:r>
      <w:r w:rsidRPr="0036488E">
        <w:rPr>
          <w:rFonts w:ascii="Calibri" w:hAnsi="Calibri" w:cs="Calibri"/>
        </w:rPr>
        <w:tab/>
        <w:t xml:space="preserve"> </w:t>
      </w:r>
      <w:r w:rsidRPr="0036488E">
        <w:rPr>
          <w:rFonts w:ascii="Calibri" w:hAnsi="Calibri" w:cs="Calibri"/>
        </w:rPr>
        <w:tab/>
      </w:r>
      <w:r w:rsidR="00B61C9E">
        <w:rPr>
          <w:rFonts w:ascii="Calibri" w:hAnsi="Calibri" w:cs="Calibri"/>
        </w:rPr>
        <w:t xml:space="preserve">Discussion on NR </w:t>
      </w:r>
      <w:proofErr w:type="spellStart"/>
      <w:r w:rsidR="00B61C9E">
        <w:rPr>
          <w:rFonts w:ascii="Calibri" w:hAnsi="Calibri" w:cs="Calibri"/>
        </w:rPr>
        <w:t>sidelink</w:t>
      </w:r>
      <w:proofErr w:type="spellEnd"/>
      <w:r w:rsidR="00B61C9E">
        <w:rPr>
          <w:rFonts w:ascii="Calibri" w:hAnsi="Calibri" w:cs="Calibri"/>
        </w:rPr>
        <w:t xml:space="preserve"> </w:t>
      </w:r>
      <w:r w:rsidR="009A168B">
        <w:rPr>
          <w:rFonts w:ascii="Calibri" w:hAnsi="Calibri" w:cs="Calibri"/>
        </w:rPr>
        <w:t>UE</w:t>
      </w:r>
      <w:r w:rsidR="00AD2B41">
        <w:rPr>
          <w:rFonts w:ascii="Calibri" w:hAnsi="Calibri" w:cs="Calibri"/>
        </w:rPr>
        <w:t>-</w:t>
      </w:r>
      <w:r w:rsidR="009A168B">
        <w:rPr>
          <w:rFonts w:ascii="Calibri" w:hAnsi="Calibri" w:cs="Calibri"/>
        </w:rPr>
        <w:t>to</w:t>
      </w:r>
      <w:r w:rsidR="00AD2B41">
        <w:rPr>
          <w:rFonts w:ascii="Calibri" w:hAnsi="Calibri" w:cs="Calibri"/>
        </w:rPr>
        <w:t>-</w:t>
      </w:r>
      <w:r w:rsidR="009A168B">
        <w:rPr>
          <w:rFonts w:ascii="Calibri" w:hAnsi="Calibri" w:cs="Calibri"/>
        </w:rPr>
        <w:t>UE relay</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29801797" w14:textId="77777777" w:rsidR="00BC1D15" w:rsidRPr="0036488E" w:rsidRDefault="00BC1D15" w:rsidP="00BC1D15">
      <w:pPr>
        <w:pStyle w:val="1"/>
        <w:numPr>
          <w:ilvl w:val="0"/>
          <w:numId w:val="2"/>
        </w:numPr>
        <w:jc w:val="both"/>
        <w:rPr>
          <w:rFonts w:ascii="Calibri" w:hAnsi="Calibri" w:cs="Calibri"/>
        </w:rPr>
      </w:pPr>
      <w:bookmarkStart w:id="1" w:name="_Toc118273986"/>
      <w:r w:rsidRPr="0036488E">
        <w:rPr>
          <w:rFonts w:ascii="Calibri" w:hAnsi="Calibri" w:cs="Calibri"/>
        </w:rPr>
        <w:t>Introduction</w:t>
      </w:r>
      <w:bookmarkEnd w:id="1"/>
    </w:p>
    <w:p w14:paraId="1C6B8503" w14:textId="3F7BBADF" w:rsidR="00394D09" w:rsidRPr="009475D6" w:rsidRDefault="009475D6" w:rsidP="00394D09">
      <w:pPr>
        <w:jc w:val="both"/>
        <w:rPr>
          <w:rFonts w:ascii="Calibri" w:hAnsi="Calibri" w:cs="Calibri"/>
          <w:lang w:eastAsia="zh-CN"/>
        </w:rPr>
      </w:pPr>
      <w:r>
        <w:rPr>
          <w:rFonts w:ascii="Calibri" w:hAnsi="Calibri" w:cs="Calibri" w:hint="eastAsia"/>
          <w:lang w:eastAsia="zh-CN"/>
        </w:rPr>
        <w:t>D</w:t>
      </w:r>
      <w:r>
        <w:rPr>
          <w:rFonts w:ascii="Calibri" w:hAnsi="Calibri" w:cs="Calibri"/>
          <w:lang w:eastAsia="zh-CN"/>
        </w:rPr>
        <w:t>uring last RAN2 meeting, the discussion of Rel-18 UE-to-UE relay has been triggered, yet still quite a few issues should be addressed, therefore, in this contribution, we will investigate on those uncovered issues.</w:t>
      </w:r>
    </w:p>
    <w:p w14:paraId="45248220" w14:textId="52337F7F" w:rsidR="00BC1D15" w:rsidRPr="00871375" w:rsidRDefault="0036488E" w:rsidP="00871375">
      <w:pPr>
        <w:pStyle w:val="1"/>
        <w:numPr>
          <w:ilvl w:val="0"/>
          <w:numId w:val="2"/>
        </w:numPr>
        <w:jc w:val="both"/>
        <w:rPr>
          <w:rFonts w:ascii="Calibri" w:hAnsi="Calibri" w:cs="Calibri"/>
        </w:rPr>
      </w:pPr>
      <w:bookmarkStart w:id="2" w:name="_Toc118273987"/>
      <w:r w:rsidRPr="0036488E">
        <w:rPr>
          <w:rFonts w:ascii="Calibri" w:hAnsi="Calibri" w:cs="Calibri"/>
        </w:rPr>
        <w:t>Discussion</w:t>
      </w:r>
      <w:bookmarkEnd w:id="2"/>
    </w:p>
    <w:p w14:paraId="5EA1F73F" w14:textId="77777777" w:rsidR="00C66CAC" w:rsidRDefault="00C66CAC" w:rsidP="00C66CAC">
      <w:pPr>
        <w:pStyle w:val="2"/>
        <w:numPr>
          <w:ilvl w:val="1"/>
          <w:numId w:val="2"/>
        </w:numPr>
      </w:pPr>
      <w:r>
        <w:t>Relay reselection</w:t>
      </w:r>
    </w:p>
    <w:p w14:paraId="069725F3" w14:textId="77777777" w:rsidR="00C66CAC" w:rsidRPr="00950859" w:rsidRDefault="00C66CAC" w:rsidP="00C66CAC">
      <w:pPr>
        <w:pStyle w:val="3"/>
        <w:numPr>
          <w:ilvl w:val="2"/>
          <w:numId w:val="2"/>
        </w:numPr>
        <w:rPr>
          <w:rFonts w:ascii="Calibri" w:hAnsi="Calibri" w:cs="Calibri"/>
          <w:b w:val="0"/>
          <w:lang w:eastAsia="zh-CN"/>
        </w:rPr>
      </w:pPr>
      <w:r w:rsidRPr="00950859">
        <w:rPr>
          <w:rFonts w:ascii="Calibri" w:hAnsi="Calibri" w:cs="Calibri"/>
          <w:b w:val="0"/>
          <w:lang w:eastAsia="zh-CN"/>
        </w:rPr>
        <w:t>Triggering of relay selection</w:t>
      </w:r>
    </w:p>
    <w:p w14:paraId="6F97A1A2" w14:textId="77777777" w:rsidR="00C66CAC" w:rsidRDefault="00C66CAC" w:rsidP="00C66CAC">
      <w:pPr>
        <w:rPr>
          <w:rFonts w:ascii="Calibri" w:hAnsi="Calibri" w:cs="Calibri"/>
          <w:lang w:eastAsia="zh-CN"/>
        </w:rPr>
      </w:pPr>
      <w:r>
        <w:rPr>
          <w:rFonts w:ascii="Calibri" w:hAnsi="Calibri" w:cs="Calibri" w:hint="eastAsia"/>
          <w:lang w:eastAsia="zh-CN"/>
        </w:rPr>
        <w:t>I</w:t>
      </w:r>
      <w:r>
        <w:rPr>
          <w:rFonts w:ascii="Calibri" w:hAnsi="Calibri" w:cs="Calibri"/>
          <w:lang w:eastAsia="zh-CN"/>
        </w:rPr>
        <w:t xml:space="preserve">n rel-17, to initiate the UE-to-Network relay service, it has defined two thresholds for relay UE and one threshold for remote UE. In detail, if the </w:t>
      </w:r>
      <w:proofErr w:type="spellStart"/>
      <w:r>
        <w:rPr>
          <w:rFonts w:ascii="Calibri" w:hAnsi="Calibri" w:cs="Calibri"/>
          <w:lang w:eastAsia="zh-CN"/>
        </w:rPr>
        <w:t>Uu</w:t>
      </w:r>
      <w:proofErr w:type="spellEnd"/>
      <w:r>
        <w:rPr>
          <w:rFonts w:ascii="Calibri" w:hAnsi="Calibri" w:cs="Calibri"/>
          <w:lang w:eastAsia="zh-CN"/>
        </w:rPr>
        <w:t xml:space="preserve"> RSRP for relay UE is in between one upper threshold and one lower threshold, then the relay UE can initiate </w:t>
      </w:r>
      <w:proofErr w:type="gramStart"/>
      <w:r>
        <w:rPr>
          <w:rFonts w:ascii="Calibri" w:hAnsi="Calibri" w:cs="Calibri"/>
          <w:lang w:eastAsia="zh-CN"/>
        </w:rPr>
        <w:t>relay based</w:t>
      </w:r>
      <w:proofErr w:type="gramEnd"/>
      <w:r>
        <w:rPr>
          <w:rFonts w:ascii="Calibri" w:hAnsi="Calibri" w:cs="Calibri"/>
          <w:lang w:eastAsia="zh-CN"/>
        </w:rPr>
        <w:t xml:space="preserve"> discovery. On the other hand, if the </w:t>
      </w:r>
      <w:proofErr w:type="spellStart"/>
      <w:r>
        <w:rPr>
          <w:rFonts w:ascii="Calibri" w:hAnsi="Calibri" w:cs="Calibri"/>
          <w:lang w:eastAsia="zh-CN"/>
        </w:rPr>
        <w:t>Uu</w:t>
      </w:r>
      <w:proofErr w:type="spellEnd"/>
      <w:r>
        <w:rPr>
          <w:rFonts w:ascii="Calibri" w:hAnsi="Calibri" w:cs="Calibri"/>
          <w:lang w:eastAsia="zh-CN"/>
        </w:rPr>
        <w:t xml:space="preserve"> RSRP is below the configured threshold, then remote UE can initiate relay service.</w:t>
      </w:r>
    </w:p>
    <w:p w14:paraId="2720B332" w14:textId="77777777" w:rsidR="00C66CAC" w:rsidRDefault="00C66CAC" w:rsidP="00C66CAC">
      <w:pPr>
        <w:jc w:val="both"/>
        <w:rPr>
          <w:rFonts w:ascii="Calibri" w:hAnsi="Calibri" w:cs="Calibri"/>
          <w:lang w:eastAsia="zh-CN"/>
        </w:rPr>
      </w:pPr>
      <w:r>
        <w:rPr>
          <w:rFonts w:ascii="Calibri" w:hAnsi="Calibri" w:cs="Calibri" w:hint="eastAsia"/>
          <w:lang w:eastAsia="zh-CN"/>
        </w:rPr>
        <w:t>When</w:t>
      </w:r>
      <w:r>
        <w:rPr>
          <w:rFonts w:ascii="Calibri" w:hAnsi="Calibri" w:cs="Calibri"/>
          <w:lang w:eastAsia="zh-CN"/>
        </w:rPr>
        <w:t xml:space="preserve"> it comes to Rel-18, </w:t>
      </w:r>
    </w:p>
    <w:p w14:paraId="2C875C02" w14:textId="77777777" w:rsidR="00C66CAC" w:rsidRDefault="00C66CAC" w:rsidP="00C66CAC">
      <w:pPr>
        <w:pStyle w:val="a5"/>
        <w:numPr>
          <w:ilvl w:val="0"/>
          <w:numId w:val="44"/>
        </w:numPr>
        <w:ind w:firstLineChars="0"/>
        <w:jc w:val="both"/>
        <w:rPr>
          <w:rFonts w:ascii="Calibri" w:hAnsi="Calibri" w:cs="Calibri"/>
          <w:lang w:eastAsia="zh-CN"/>
        </w:rPr>
      </w:pPr>
      <w:r w:rsidRPr="001B148A">
        <w:rPr>
          <w:rFonts w:ascii="Calibri" w:hAnsi="Calibri" w:cs="Calibri"/>
          <w:lang w:eastAsia="zh-CN"/>
        </w:rPr>
        <w:t xml:space="preserve">for U2U model A discovery, according to SA2’s latest study, it can be, e.g., firstly </w:t>
      </w:r>
      <w:r>
        <w:rPr>
          <w:rFonts w:ascii="Calibri" w:hAnsi="Calibri" w:cs="Calibri" w:hint="eastAsia"/>
          <w:lang w:eastAsia="zh-CN"/>
        </w:rPr>
        <w:t>both</w:t>
      </w:r>
      <w:r>
        <w:rPr>
          <w:rFonts w:ascii="Calibri" w:hAnsi="Calibri" w:cs="Calibri"/>
          <w:lang w:eastAsia="zh-CN"/>
        </w:rPr>
        <w:t xml:space="preserve"> source and target remote UE perform discovery announcement</w:t>
      </w:r>
      <w:r w:rsidRPr="001B148A">
        <w:rPr>
          <w:rFonts w:ascii="Calibri" w:hAnsi="Calibri" w:cs="Calibri"/>
          <w:lang w:eastAsia="zh-CN"/>
        </w:rPr>
        <w:t xml:space="preserve">, </w:t>
      </w:r>
      <w:r>
        <w:rPr>
          <w:rFonts w:ascii="Calibri" w:hAnsi="Calibri" w:cs="Calibri"/>
          <w:lang w:eastAsia="zh-CN"/>
        </w:rPr>
        <w:t>then the potential relay UE detects the announced remote UE and perform announcement of the achievable UEs, including both source remote UE and target remote UE, and then the source remote UE knows which relay UE can reach the target remote UE and correspondingly initiate the DCR message</w:t>
      </w:r>
    </w:p>
    <w:p w14:paraId="5FE18035" w14:textId="77777777" w:rsidR="00C66CAC" w:rsidRDefault="00C66CAC" w:rsidP="00C66CAC">
      <w:pPr>
        <w:pStyle w:val="a5"/>
        <w:numPr>
          <w:ilvl w:val="0"/>
          <w:numId w:val="44"/>
        </w:numPr>
        <w:ind w:firstLineChars="0"/>
        <w:jc w:val="both"/>
        <w:rPr>
          <w:rFonts w:ascii="Calibri" w:hAnsi="Calibri" w:cs="Calibri"/>
          <w:lang w:eastAsia="zh-CN"/>
        </w:rPr>
      </w:pPr>
      <w:r w:rsidRPr="001B148A">
        <w:rPr>
          <w:rFonts w:ascii="Calibri" w:hAnsi="Calibri" w:cs="Calibri"/>
          <w:lang w:eastAsia="zh-CN"/>
        </w:rPr>
        <w:t>On the other hand, for U2U model B</w:t>
      </w:r>
      <w:r>
        <w:rPr>
          <w:rFonts w:ascii="Calibri" w:hAnsi="Calibri" w:cs="Calibri"/>
          <w:lang w:eastAsia="zh-CN"/>
        </w:rPr>
        <w:t xml:space="preserve"> discovery</w:t>
      </w:r>
      <w:r w:rsidRPr="001B148A">
        <w:rPr>
          <w:rFonts w:ascii="Calibri" w:hAnsi="Calibri" w:cs="Calibri"/>
          <w:lang w:eastAsia="zh-CN"/>
        </w:rPr>
        <w:t xml:space="preserve">, </w:t>
      </w:r>
      <w:r>
        <w:rPr>
          <w:rFonts w:ascii="Calibri" w:hAnsi="Calibri" w:cs="Calibri"/>
          <w:lang w:eastAsia="zh-CN"/>
        </w:rPr>
        <w:t>similarly, firstly source remote UE will send a relay solicitation message towards the proximity, and correspondingly the relay UE, upon reception of the solicitation message, sends the solicitation message towards the target remote UE. Then target remote UE feedback the response message towards to relay UE and relay UE further feedback the response message towards source remote UE.</w:t>
      </w:r>
    </w:p>
    <w:p w14:paraId="69005608" w14:textId="77777777" w:rsidR="00C66CAC" w:rsidRDefault="00C66CAC" w:rsidP="00C66CAC">
      <w:pPr>
        <w:pStyle w:val="a5"/>
        <w:numPr>
          <w:ilvl w:val="0"/>
          <w:numId w:val="44"/>
        </w:numPr>
        <w:ind w:firstLineChars="0"/>
        <w:jc w:val="both"/>
        <w:rPr>
          <w:rFonts w:ascii="Calibri" w:hAnsi="Calibri" w:cs="Calibri"/>
          <w:lang w:eastAsia="zh-CN"/>
        </w:rPr>
      </w:pPr>
      <w:r>
        <w:rPr>
          <w:rFonts w:ascii="Calibri" w:hAnsi="Calibri" w:cs="Calibri" w:hint="eastAsia"/>
          <w:lang w:eastAsia="zh-CN"/>
        </w:rPr>
        <w:lastRenderedPageBreak/>
        <w:t>I</w:t>
      </w:r>
      <w:r>
        <w:rPr>
          <w:rFonts w:ascii="Calibri" w:hAnsi="Calibri" w:cs="Calibri"/>
          <w:lang w:eastAsia="zh-CN"/>
        </w:rPr>
        <w:t xml:space="preserve">n addition, SA2 proposed the integrated relay link establishment procedure. Source remote UE wants to establish unicast communication with target remote UE and the communication can be either through direct link with target remote UE or via a UE-to-UE relay. Then source remote UE broadcasts direct communication request with relay indication enabled. The message will be received by a U2U relay. The message may also be received by target remote UE if it is in the proximity of source remote UE. If relay UE would like to participate in the procedure, it will broadcast a new direct communication request message in their proximity without </w:t>
      </w:r>
      <w:proofErr w:type="spellStart"/>
      <w:r>
        <w:rPr>
          <w:rFonts w:ascii="Calibri" w:hAnsi="Calibri" w:cs="Calibri"/>
          <w:lang w:eastAsia="zh-CN"/>
        </w:rPr>
        <w:t>relay_indication</w:t>
      </w:r>
      <w:proofErr w:type="spellEnd"/>
      <w:r>
        <w:rPr>
          <w:rFonts w:ascii="Calibri" w:hAnsi="Calibri" w:cs="Calibri"/>
          <w:lang w:eastAsia="zh-CN"/>
        </w:rPr>
        <w:t xml:space="preserve"> enabled but include source UE info, target UE info and relay UE info. Then target remote UE who receiving this message will set up unicast link with U2U relay and then U2U relay will setup unicast link with source remote UE.</w:t>
      </w:r>
    </w:p>
    <w:p w14:paraId="4CF15682" w14:textId="77777777" w:rsidR="00C66CAC" w:rsidRDefault="00C66CAC" w:rsidP="00C66CAC">
      <w:pPr>
        <w:jc w:val="both"/>
        <w:rPr>
          <w:rFonts w:ascii="Calibri" w:hAnsi="Calibri" w:cs="Calibri"/>
          <w:lang w:eastAsia="zh-CN"/>
        </w:rPr>
      </w:pPr>
      <w:r w:rsidRPr="001B148A">
        <w:rPr>
          <w:rFonts w:ascii="Calibri" w:hAnsi="Calibri" w:cs="Calibri"/>
          <w:lang w:eastAsia="zh-CN"/>
        </w:rPr>
        <w:t xml:space="preserve">Within the procedures, it is still not clear </w:t>
      </w:r>
    </w:p>
    <w:p w14:paraId="61909EC1" w14:textId="77777777" w:rsidR="00C66CAC" w:rsidRDefault="00C66CAC" w:rsidP="00C66CAC">
      <w:pPr>
        <w:pStyle w:val="a5"/>
        <w:numPr>
          <w:ilvl w:val="0"/>
          <w:numId w:val="45"/>
        </w:numPr>
        <w:ind w:firstLineChars="0"/>
        <w:jc w:val="both"/>
        <w:rPr>
          <w:rFonts w:ascii="Calibri" w:hAnsi="Calibri" w:cs="Calibri"/>
          <w:lang w:eastAsia="zh-CN"/>
        </w:rPr>
      </w:pPr>
      <w:r>
        <w:rPr>
          <w:rFonts w:ascii="Calibri" w:hAnsi="Calibri" w:cs="Calibri"/>
          <w:lang w:eastAsia="zh-CN"/>
        </w:rPr>
        <w:t>In model-A, when relay-UE includes an achievable remote UE in its announcement message list, whether there needs to be any evaluation of link quality between the relay and remote UE;</w:t>
      </w:r>
    </w:p>
    <w:p w14:paraId="042730AD" w14:textId="21883E5D" w:rsidR="00C66CAC" w:rsidRDefault="00C66CAC" w:rsidP="00C66CAC">
      <w:pPr>
        <w:pStyle w:val="a5"/>
        <w:numPr>
          <w:ilvl w:val="0"/>
          <w:numId w:val="45"/>
        </w:numPr>
        <w:ind w:firstLineChars="0"/>
        <w:jc w:val="both"/>
        <w:rPr>
          <w:rFonts w:ascii="Calibri" w:hAnsi="Calibri" w:cs="Calibri"/>
          <w:lang w:eastAsia="zh-CN"/>
        </w:rPr>
      </w:pPr>
      <w:r w:rsidRPr="00FC0FC8">
        <w:rPr>
          <w:rFonts w:ascii="Calibri" w:hAnsi="Calibri" w:cs="Calibri"/>
          <w:lang w:eastAsia="zh-CN"/>
        </w:rPr>
        <w:t xml:space="preserve">In model-B, </w:t>
      </w:r>
      <w:r>
        <w:rPr>
          <w:rFonts w:ascii="Calibri" w:hAnsi="Calibri" w:cs="Calibri"/>
          <w:lang w:eastAsia="zh-CN"/>
        </w:rPr>
        <w:t>when source (or target) remote UE receives a response (or</w:t>
      </w:r>
      <w:r w:rsidRPr="00FC0FC8">
        <w:rPr>
          <w:rFonts w:ascii="Calibri" w:hAnsi="Calibri" w:cs="Calibri"/>
          <w:lang w:eastAsia="zh-CN"/>
        </w:rPr>
        <w:t xml:space="preserve"> </w:t>
      </w:r>
      <w:r>
        <w:rPr>
          <w:rFonts w:ascii="Calibri" w:hAnsi="Calibri" w:cs="Calibri"/>
          <w:lang w:eastAsia="zh-CN"/>
        </w:rPr>
        <w:t>solicitation) message, whether there is a need to be any evaluation of link quality between source and target remote UE, to decide on the usage of the relay-based indirect link.</w:t>
      </w:r>
    </w:p>
    <w:p w14:paraId="6E83192A" w14:textId="7C8C4F0D" w:rsidR="00C66CAC" w:rsidRPr="00FC0FC8" w:rsidRDefault="00C66CAC" w:rsidP="00C66CAC">
      <w:pPr>
        <w:pStyle w:val="a5"/>
        <w:numPr>
          <w:ilvl w:val="0"/>
          <w:numId w:val="45"/>
        </w:numPr>
        <w:ind w:firstLineChars="0"/>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 xml:space="preserve">n integrate relay link establishment, when </w:t>
      </w:r>
      <w:r w:rsidR="003C16E5">
        <w:rPr>
          <w:rFonts w:ascii="Calibri" w:hAnsi="Calibri" w:cs="Calibri"/>
          <w:lang w:eastAsia="zh-CN"/>
        </w:rPr>
        <w:t xml:space="preserve">target </w:t>
      </w:r>
      <w:r>
        <w:rPr>
          <w:rFonts w:ascii="Calibri" w:hAnsi="Calibri" w:cs="Calibri"/>
          <w:lang w:eastAsia="zh-CN"/>
        </w:rPr>
        <w:t xml:space="preserve">remote UE </w:t>
      </w:r>
      <w:proofErr w:type="spellStart"/>
      <w:r w:rsidR="003C16E5">
        <w:rPr>
          <w:rFonts w:ascii="Calibri" w:hAnsi="Calibri" w:cs="Calibri"/>
          <w:lang w:eastAsia="zh-CN"/>
        </w:rPr>
        <w:t>recieves</w:t>
      </w:r>
      <w:proofErr w:type="spellEnd"/>
      <w:r w:rsidR="003C16E5">
        <w:rPr>
          <w:rFonts w:ascii="Calibri" w:hAnsi="Calibri" w:cs="Calibri"/>
          <w:lang w:eastAsia="zh-CN"/>
        </w:rPr>
        <w:t xml:space="preserve"> </w:t>
      </w:r>
      <w:r>
        <w:rPr>
          <w:rFonts w:ascii="Calibri" w:hAnsi="Calibri" w:cs="Calibri"/>
          <w:lang w:eastAsia="zh-CN"/>
        </w:rPr>
        <w:t xml:space="preserve">the DCR message, whether there is a need to evaluate the link quality. Or when </w:t>
      </w:r>
      <w:r w:rsidR="003C16E5">
        <w:rPr>
          <w:rFonts w:ascii="Calibri" w:hAnsi="Calibri" w:cs="Calibri"/>
          <w:lang w:eastAsia="zh-CN"/>
        </w:rPr>
        <w:t>source remote</w:t>
      </w:r>
      <w:r>
        <w:rPr>
          <w:rFonts w:ascii="Calibri" w:hAnsi="Calibri" w:cs="Calibri"/>
          <w:lang w:eastAsia="zh-CN"/>
        </w:rPr>
        <w:t xml:space="preserve"> UE </w:t>
      </w:r>
      <w:r w:rsidR="003C16E5">
        <w:rPr>
          <w:rFonts w:ascii="Calibri" w:hAnsi="Calibri" w:cs="Calibri"/>
          <w:lang w:eastAsia="zh-CN"/>
        </w:rPr>
        <w:t>receives the SMC</w:t>
      </w:r>
      <w:r>
        <w:rPr>
          <w:rFonts w:ascii="Calibri" w:hAnsi="Calibri" w:cs="Calibri"/>
          <w:lang w:eastAsia="zh-CN"/>
        </w:rPr>
        <w:t xml:space="preserve"> message, whether there is a need to evaluate the link quality.</w:t>
      </w:r>
    </w:p>
    <w:p w14:paraId="36694291" w14:textId="77777777" w:rsidR="00C66CAC" w:rsidRDefault="00C66CAC" w:rsidP="00C66CAC">
      <w:pPr>
        <w:jc w:val="both"/>
        <w:rPr>
          <w:rFonts w:ascii="Calibri" w:hAnsi="Calibri" w:cs="Calibri"/>
          <w:lang w:eastAsia="zh-CN"/>
        </w:rPr>
      </w:pPr>
      <w:r w:rsidRPr="001B148A">
        <w:rPr>
          <w:rFonts w:ascii="Calibri" w:hAnsi="Calibri" w:cs="Calibri"/>
          <w:lang w:eastAsia="zh-CN"/>
        </w:rPr>
        <w:t xml:space="preserve">Therefore, RAN2 should discuss whether to introduce AS layer criteria </w:t>
      </w:r>
      <w:r>
        <w:rPr>
          <w:rFonts w:ascii="Calibri" w:hAnsi="Calibri" w:cs="Calibri"/>
          <w:lang w:eastAsia="zh-CN"/>
        </w:rPr>
        <w:t>for U2U relay UE</w:t>
      </w:r>
      <w:r w:rsidRPr="001B148A">
        <w:rPr>
          <w:rFonts w:ascii="Calibri" w:hAnsi="Calibri" w:cs="Calibri"/>
          <w:lang w:eastAsia="zh-CN"/>
        </w:rPr>
        <w:t>.</w:t>
      </w:r>
      <w:r>
        <w:rPr>
          <w:rFonts w:ascii="Calibri" w:hAnsi="Calibri" w:cs="Calibri"/>
          <w:lang w:eastAsia="zh-CN"/>
        </w:rPr>
        <w:t xml:space="preserve"> </w:t>
      </w:r>
    </w:p>
    <w:p w14:paraId="7F2B7423" w14:textId="77777777" w:rsidR="00C66CAC" w:rsidRDefault="00C66CAC" w:rsidP="00863377">
      <w:pPr>
        <w:pStyle w:val="ProposalStyle"/>
        <w:ind w:left="1276" w:hanging="1276"/>
      </w:pPr>
      <w:bookmarkStart w:id="3" w:name="_Toc118273988"/>
      <w:bookmarkStart w:id="4" w:name="_Toc118274007"/>
      <w:r>
        <w:t xml:space="preserve">For model A, </w:t>
      </w:r>
      <w:r w:rsidRPr="00596243">
        <w:t xml:space="preserve">RAN2 discuss whether to introduce AS layer </w:t>
      </w:r>
      <w:r>
        <w:t xml:space="preserve">channel quality-based </w:t>
      </w:r>
      <w:r w:rsidRPr="00596243">
        <w:t xml:space="preserve">criteria </w:t>
      </w:r>
      <w:r>
        <w:t>for relay UE to decide whether a remote UE can be included in the achievable remote UE list included in the discovery announcement message.</w:t>
      </w:r>
      <w:bookmarkEnd w:id="3"/>
      <w:bookmarkEnd w:id="4"/>
    </w:p>
    <w:p w14:paraId="41135D26" w14:textId="77777777" w:rsidR="00C66CAC" w:rsidRDefault="00C66CAC" w:rsidP="00863377">
      <w:pPr>
        <w:pStyle w:val="ProposalStyle"/>
        <w:ind w:left="1276" w:hanging="1276"/>
      </w:pPr>
      <w:bookmarkStart w:id="5" w:name="_Toc118273989"/>
      <w:bookmarkStart w:id="6" w:name="_Toc118274008"/>
      <w:r>
        <w:rPr>
          <w:rFonts w:hint="eastAsia"/>
        </w:rPr>
        <w:t>F</w:t>
      </w:r>
      <w:r>
        <w:t>or model B, RAN2 confirm when source /target remote UE receives a response/solicitation message, it evaluates the link quality between relay and source/target UE, and between source and target remote UE.</w:t>
      </w:r>
      <w:bookmarkEnd w:id="5"/>
      <w:bookmarkEnd w:id="6"/>
    </w:p>
    <w:p w14:paraId="1EE94D27" w14:textId="0E7BB38B" w:rsidR="00C66CAC" w:rsidRPr="00BC27AD" w:rsidRDefault="00C66CAC" w:rsidP="00863377">
      <w:pPr>
        <w:pStyle w:val="ProposalStyle"/>
        <w:ind w:left="1276" w:hanging="1276"/>
      </w:pPr>
      <w:bookmarkStart w:id="7" w:name="_Toc118273990"/>
      <w:bookmarkStart w:id="8" w:name="_Toc118274009"/>
      <w:r>
        <w:rPr>
          <w:rFonts w:hint="eastAsia"/>
        </w:rPr>
        <w:t>F</w:t>
      </w:r>
      <w:r>
        <w:t xml:space="preserve">or integrated relay link establishment, RAN2 discuss when source/target remote UE receives the </w:t>
      </w:r>
      <w:r w:rsidR="00561E40">
        <w:t xml:space="preserve">PC5-S </w:t>
      </w:r>
      <w:r>
        <w:t>SMC/DCR message, whether there is need for source/target remote UE to evaluate the link quality between relay and source/target UE, and between source and target remote UEs.</w:t>
      </w:r>
      <w:bookmarkEnd w:id="7"/>
      <w:bookmarkEnd w:id="8"/>
    </w:p>
    <w:p w14:paraId="77419C8B" w14:textId="77777777" w:rsidR="00C66CAC" w:rsidRPr="001B148A" w:rsidRDefault="00C66CAC" w:rsidP="00C66CAC">
      <w:pPr>
        <w:pStyle w:val="3"/>
        <w:numPr>
          <w:ilvl w:val="2"/>
          <w:numId w:val="2"/>
        </w:numPr>
        <w:rPr>
          <w:rFonts w:ascii="Calibri" w:hAnsi="Calibri" w:cs="Calibri"/>
          <w:lang w:eastAsia="zh-CN"/>
        </w:rPr>
      </w:pPr>
      <w:r w:rsidRPr="001B148A">
        <w:rPr>
          <w:rFonts w:ascii="Calibri" w:hAnsi="Calibri" w:cs="Calibri"/>
          <w:b w:val="0"/>
          <w:lang w:eastAsia="zh-CN"/>
        </w:rPr>
        <w:t xml:space="preserve">Relay </w:t>
      </w:r>
      <w:r>
        <w:rPr>
          <w:rFonts w:ascii="Calibri" w:hAnsi="Calibri" w:cs="Calibri"/>
          <w:b w:val="0"/>
          <w:lang w:eastAsia="zh-CN"/>
        </w:rPr>
        <w:t>reselection</w:t>
      </w:r>
    </w:p>
    <w:p w14:paraId="2B1F765C" w14:textId="77777777" w:rsidR="00C66CAC" w:rsidRPr="003E6822" w:rsidRDefault="00C66CAC" w:rsidP="00C66CAC">
      <w:pPr>
        <w:rPr>
          <w:rFonts w:ascii="Calibri" w:hAnsi="Calibri" w:cs="Calibri"/>
        </w:rPr>
      </w:pPr>
      <w:r w:rsidRPr="003E6822">
        <w:rPr>
          <w:rFonts w:ascii="Calibri" w:hAnsi="Calibri" w:cs="Calibri"/>
        </w:rPr>
        <w:t>During last meeting, it has been agreed that there would be the following triggering conditions of relay reselection.</w:t>
      </w:r>
    </w:p>
    <w:tbl>
      <w:tblPr>
        <w:tblStyle w:val="a7"/>
        <w:tblW w:w="0" w:type="auto"/>
        <w:tblLook w:val="04A0" w:firstRow="1" w:lastRow="0" w:firstColumn="1" w:lastColumn="0" w:noHBand="0" w:noVBand="1"/>
      </w:tblPr>
      <w:tblGrid>
        <w:gridCol w:w="8296"/>
      </w:tblGrid>
      <w:tr w:rsidR="00C66CAC" w:rsidRPr="003E6822" w14:paraId="062F8B61" w14:textId="77777777" w:rsidTr="008A1478">
        <w:tc>
          <w:tcPr>
            <w:tcW w:w="8296" w:type="dxa"/>
          </w:tcPr>
          <w:p w14:paraId="710C769E" w14:textId="77777777" w:rsidR="00C66CAC" w:rsidRPr="003E6822" w:rsidRDefault="00C66CAC" w:rsidP="008A1478">
            <w:pPr>
              <w:rPr>
                <w:rFonts w:ascii="Calibri" w:hAnsi="Calibri" w:cs="Calibri"/>
              </w:rPr>
            </w:pPr>
            <w:r w:rsidRPr="003E6822">
              <w:rPr>
                <w:rFonts w:ascii="Calibri" w:hAnsi="Calibri" w:cs="Calibri"/>
              </w:rPr>
              <w:t xml:space="preserve">Proposal 7.1b (modified):       Relay reselection triggers include at least 1) Upper layer trigger; 2) PC5-RLF detection at the remote UE; 3) PC5-RLF indication received from the relay; 4) PC5 signal strength conditions; 5) PC5 link release message from relay to remote.  RAN2 further discuss </w:t>
            </w:r>
            <w:r w:rsidRPr="003E6822">
              <w:rPr>
                <w:rFonts w:ascii="Calibri" w:hAnsi="Calibri" w:cs="Calibri"/>
              </w:rPr>
              <w:lastRenderedPageBreak/>
              <w:t>details for trigger 4), potentially including T400 expiry.  FFS if some of the conditions could be indicated to upper layer instead of directly causing reselection.</w:t>
            </w:r>
          </w:p>
        </w:tc>
      </w:tr>
    </w:tbl>
    <w:p w14:paraId="6902C501" w14:textId="77777777" w:rsidR="00C66CAC" w:rsidRPr="003E6822" w:rsidRDefault="00C66CAC" w:rsidP="00C66CAC">
      <w:pPr>
        <w:rPr>
          <w:rFonts w:ascii="Calibri" w:hAnsi="Calibri" w:cs="Calibri"/>
        </w:rPr>
      </w:pPr>
      <w:r w:rsidRPr="003E6822">
        <w:rPr>
          <w:rFonts w:ascii="Calibri" w:hAnsi="Calibri" w:cs="Calibri"/>
        </w:rPr>
        <w:lastRenderedPageBreak/>
        <w:t>However, for the first FFS on how to use the PC5 signal strength condition, since two hops needs to be considered in UE to UE relay, therefore, it is reasonable that the RSRP of either hop is below a configured threshold so that to trigger relay reselection.</w:t>
      </w:r>
    </w:p>
    <w:p w14:paraId="2A4C9D1E" w14:textId="77777777" w:rsidR="00C66CAC" w:rsidRPr="00950859" w:rsidRDefault="00C66CAC" w:rsidP="00863377">
      <w:pPr>
        <w:pStyle w:val="ProposalStyle"/>
        <w:ind w:left="1276" w:hanging="1276"/>
      </w:pPr>
      <w:bookmarkStart w:id="9" w:name="_Toc118273991"/>
      <w:bookmarkStart w:id="10" w:name="_Toc118274010"/>
      <w:r>
        <w:t>For U2U relay, when the RSRP of either hop is below a configured threshold, relay reselection is triggered.</w:t>
      </w:r>
      <w:bookmarkEnd w:id="9"/>
      <w:bookmarkEnd w:id="10"/>
    </w:p>
    <w:p w14:paraId="58345500" w14:textId="77777777" w:rsidR="00C66CAC" w:rsidRPr="003E6822" w:rsidRDefault="00C66CAC" w:rsidP="00C66CAC">
      <w:pPr>
        <w:rPr>
          <w:rFonts w:ascii="Calibri" w:hAnsi="Calibri" w:cs="Calibri"/>
        </w:rPr>
      </w:pPr>
      <w:r w:rsidRPr="003E6822">
        <w:rPr>
          <w:rFonts w:ascii="Calibri" w:hAnsi="Calibri" w:cs="Calibri"/>
        </w:rPr>
        <w:t>For the second FFS that if some of the conditions could be indicated to upper layer, from our understanding, the rationale is to just follow UE to network relay design. Therefore, there is no strong motivation to have any differentiation, thus no need to indicate any trigger conditions to upper layer instead of directly causing reselection</w:t>
      </w:r>
      <w:r>
        <w:rPr>
          <w:rFonts w:ascii="Calibri" w:hAnsi="Calibri" w:cs="Calibri"/>
        </w:rPr>
        <w:t xml:space="preserve">. Furthermore, based on the legacy scheme, the upper layer would be anyway aware of what is happening for the triggers of </w:t>
      </w:r>
      <w:r w:rsidRPr="003E6822">
        <w:rPr>
          <w:rFonts w:ascii="Calibri" w:hAnsi="Calibri" w:cs="Calibri"/>
        </w:rPr>
        <w:t>1) Upper layer trigger; 2) PC5-RLF detection at the remote UE; 3) PC5-RLF indication received from the relay;</w:t>
      </w:r>
      <w:r>
        <w:rPr>
          <w:rFonts w:ascii="Calibri" w:hAnsi="Calibri" w:cs="Calibri"/>
        </w:rPr>
        <w:t xml:space="preserve"> </w:t>
      </w:r>
      <w:r w:rsidRPr="003E6822">
        <w:rPr>
          <w:rFonts w:ascii="Calibri" w:hAnsi="Calibri" w:cs="Calibri"/>
        </w:rPr>
        <w:t>5) PC5 link release message from relay to remote.</w:t>
      </w:r>
    </w:p>
    <w:p w14:paraId="6AADB751" w14:textId="45940567" w:rsidR="00C66CAC" w:rsidRDefault="00C66CAC" w:rsidP="00863377">
      <w:pPr>
        <w:pStyle w:val="ProposalStyle"/>
        <w:ind w:left="1276" w:hanging="1276"/>
      </w:pPr>
      <w:bookmarkStart w:id="11" w:name="_Toc118273992"/>
      <w:bookmarkStart w:id="12" w:name="_Toc118274011"/>
      <w:r>
        <w:t>Leave the cross (lower/higher) layer indication for relay reselection to UE implementation</w:t>
      </w:r>
      <w:r w:rsidR="000E27D6">
        <w:t xml:space="preserve"> in Rel-17</w:t>
      </w:r>
      <w:r>
        <w:t>.</w:t>
      </w:r>
      <w:bookmarkEnd w:id="11"/>
      <w:bookmarkEnd w:id="12"/>
    </w:p>
    <w:p w14:paraId="255E81DC" w14:textId="77777777" w:rsidR="00C66CAC" w:rsidRPr="003E6822" w:rsidRDefault="00C66CAC" w:rsidP="00C66CAC">
      <w:pPr>
        <w:rPr>
          <w:rFonts w:ascii="Calibri" w:hAnsi="Calibri" w:cs="Calibri"/>
        </w:rPr>
      </w:pPr>
      <w:r w:rsidRPr="003E6822">
        <w:rPr>
          <w:rFonts w:ascii="Calibri" w:hAnsi="Calibri" w:cs="Calibri"/>
        </w:rPr>
        <w:t>In addition, for relay reselection criteri</w:t>
      </w:r>
      <w:r>
        <w:rPr>
          <w:rFonts w:ascii="Calibri" w:hAnsi="Calibri" w:cs="Calibri"/>
        </w:rPr>
        <w:t>a</w:t>
      </w:r>
      <w:r w:rsidRPr="003E6822">
        <w:rPr>
          <w:rFonts w:ascii="Calibri" w:hAnsi="Calibri" w:cs="Calibri"/>
        </w:rPr>
        <w:t xml:space="preserve">, several candidate </w:t>
      </w:r>
      <w:r>
        <w:rPr>
          <w:rFonts w:ascii="Calibri" w:hAnsi="Calibri" w:cs="Calibri"/>
        </w:rPr>
        <w:t>options</w:t>
      </w:r>
      <w:r w:rsidRPr="003E6822">
        <w:rPr>
          <w:rFonts w:ascii="Calibri" w:hAnsi="Calibri" w:cs="Calibri"/>
        </w:rPr>
        <w:t xml:space="preserve"> have been summarized during last meeting, as shown in the following:</w:t>
      </w:r>
    </w:p>
    <w:p w14:paraId="35A889D2" w14:textId="77777777" w:rsidR="00C66CAC" w:rsidRPr="003E6822" w:rsidRDefault="00C66CAC" w:rsidP="00C66CAC">
      <w:pPr>
        <w:pStyle w:val="a5"/>
        <w:numPr>
          <w:ilvl w:val="0"/>
          <w:numId w:val="49"/>
        </w:numPr>
        <w:ind w:firstLineChars="0"/>
        <w:rPr>
          <w:rFonts w:ascii="Calibri" w:hAnsi="Calibri" w:cs="Calibri"/>
        </w:rPr>
      </w:pPr>
      <w:r w:rsidRPr="003E6822">
        <w:rPr>
          <w:rFonts w:ascii="Calibri" w:hAnsi="Calibri" w:cs="Calibri"/>
        </w:rPr>
        <w:t>PC5 channel quality</w:t>
      </w:r>
    </w:p>
    <w:p w14:paraId="1DBC2046" w14:textId="77777777" w:rsidR="00C66CAC" w:rsidRPr="003E6822" w:rsidRDefault="00C66CAC" w:rsidP="00C66CAC">
      <w:pPr>
        <w:pStyle w:val="a5"/>
        <w:numPr>
          <w:ilvl w:val="0"/>
          <w:numId w:val="49"/>
        </w:numPr>
        <w:ind w:firstLineChars="0"/>
        <w:rPr>
          <w:rFonts w:ascii="Calibri" w:hAnsi="Calibri" w:cs="Calibri"/>
        </w:rPr>
      </w:pPr>
      <w:r w:rsidRPr="003E6822">
        <w:rPr>
          <w:rFonts w:ascii="Calibri" w:hAnsi="Calibri" w:cs="Calibri"/>
        </w:rPr>
        <w:t>Relay load</w:t>
      </w:r>
    </w:p>
    <w:p w14:paraId="552ECEE2" w14:textId="77777777" w:rsidR="00C66CAC" w:rsidRPr="003E6822" w:rsidRDefault="00C66CAC" w:rsidP="00C66CAC">
      <w:pPr>
        <w:pStyle w:val="a5"/>
        <w:numPr>
          <w:ilvl w:val="0"/>
          <w:numId w:val="49"/>
        </w:numPr>
        <w:ind w:firstLineChars="0"/>
        <w:rPr>
          <w:rFonts w:ascii="Calibri" w:hAnsi="Calibri" w:cs="Calibri"/>
        </w:rPr>
      </w:pPr>
      <w:r w:rsidRPr="003E6822">
        <w:rPr>
          <w:rFonts w:ascii="Calibri" w:hAnsi="Calibri" w:cs="Calibri"/>
        </w:rPr>
        <w:t>Whether the PC5 link of the second hop is established</w:t>
      </w:r>
    </w:p>
    <w:p w14:paraId="7FC38971" w14:textId="77777777" w:rsidR="00C66CAC" w:rsidRPr="003E6822" w:rsidRDefault="00C66CAC" w:rsidP="00C66CAC">
      <w:pPr>
        <w:pStyle w:val="a5"/>
        <w:numPr>
          <w:ilvl w:val="0"/>
          <w:numId w:val="49"/>
        </w:numPr>
        <w:ind w:firstLineChars="0"/>
        <w:rPr>
          <w:rFonts w:ascii="Calibri" w:hAnsi="Calibri" w:cs="Calibri"/>
        </w:rPr>
      </w:pPr>
      <w:r w:rsidRPr="003E6822">
        <w:rPr>
          <w:rFonts w:ascii="Calibri" w:hAnsi="Calibri" w:cs="Calibri"/>
        </w:rPr>
        <w:t>PLMN ID</w:t>
      </w:r>
    </w:p>
    <w:p w14:paraId="0B7CAFFC" w14:textId="77777777" w:rsidR="00C66CAC" w:rsidRPr="003E6822" w:rsidRDefault="00C66CAC" w:rsidP="00C66CAC">
      <w:pPr>
        <w:pStyle w:val="a5"/>
        <w:numPr>
          <w:ilvl w:val="0"/>
          <w:numId w:val="49"/>
        </w:numPr>
        <w:ind w:firstLineChars="0"/>
        <w:rPr>
          <w:rFonts w:ascii="Calibri" w:hAnsi="Calibri" w:cs="Calibri"/>
        </w:rPr>
      </w:pPr>
      <w:r w:rsidRPr="003E6822">
        <w:rPr>
          <w:rFonts w:ascii="Calibri" w:hAnsi="Calibri" w:cs="Calibri"/>
        </w:rPr>
        <w:t>Cell/</w:t>
      </w:r>
      <w:proofErr w:type="spellStart"/>
      <w:r w:rsidRPr="003E6822">
        <w:rPr>
          <w:rFonts w:ascii="Calibri" w:hAnsi="Calibri" w:cs="Calibri"/>
        </w:rPr>
        <w:t>gNB</w:t>
      </w:r>
      <w:proofErr w:type="spellEnd"/>
      <w:r w:rsidRPr="003E6822">
        <w:rPr>
          <w:rFonts w:ascii="Calibri" w:hAnsi="Calibri" w:cs="Calibri"/>
        </w:rPr>
        <w:t xml:space="preserve"> ID</w:t>
      </w:r>
    </w:p>
    <w:p w14:paraId="49781ACE" w14:textId="77777777" w:rsidR="00C66CAC" w:rsidRPr="003E6822" w:rsidRDefault="00C66CAC" w:rsidP="00C66CAC">
      <w:pPr>
        <w:rPr>
          <w:rFonts w:ascii="Calibri" w:hAnsi="Calibri" w:cs="Calibri"/>
        </w:rPr>
      </w:pPr>
      <w:r w:rsidRPr="003E6822">
        <w:rPr>
          <w:rFonts w:ascii="Calibri" w:hAnsi="Calibri" w:cs="Calibri"/>
        </w:rPr>
        <w:t>Prioritization of the direct link over a relayed link</w:t>
      </w:r>
    </w:p>
    <w:p w14:paraId="1FA93CE3" w14:textId="5E6EED20" w:rsidR="00C66CAC" w:rsidRDefault="00C66CAC" w:rsidP="00C66CAC">
      <w:r w:rsidRPr="003E6822">
        <w:rPr>
          <w:rFonts w:ascii="Calibri" w:hAnsi="Calibri" w:cs="Calibri"/>
        </w:rPr>
        <w:t>To follow the U2N principle, PC5 channel quality is necessary to be considered. In details, only when the RSRP of both hops are above the configured threshold(s), the candidate relay can be selected. Furthermore, under the assumption that U2U relay and non-relay link will not share the same Layer 2 ID, then SD-RSRP can be used to measure the candidate relay. Also, RAN2 should send the LS towards SA2 to check the feasibility of the assumption</w:t>
      </w:r>
      <w:r w:rsidR="00825C01">
        <w:rPr>
          <w:rFonts w:ascii="Calibri" w:hAnsi="Calibri" w:cs="Calibri"/>
        </w:rPr>
        <w:t xml:space="preserve">, </w:t>
      </w:r>
      <w:r w:rsidR="000E27D6">
        <w:rPr>
          <w:rFonts w:ascii="Calibri" w:hAnsi="Calibri" w:cs="Calibri"/>
        </w:rPr>
        <w:t xml:space="preserve">together with the assumption of separate L2 ID for communication and discovery, as in R17 U2N, </w:t>
      </w:r>
      <w:r w:rsidR="00825C01">
        <w:rPr>
          <w:rFonts w:ascii="Calibri" w:hAnsi="Calibri" w:cs="Calibri"/>
        </w:rPr>
        <w:t>where the draft LS is given in the annex section</w:t>
      </w:r>
      <w:r>
        <w:t>.</w:t>
      </w:r>
    </w:p>
    <w:p w14:paraId="3A918118" w14:textId="77777777" w:rsidR="00C66CAC" w:rsidRDefault="00C66CAC" w:rsidP="00863377">
      <w:pPr>
        <w:pStyle w:val="ProposalStyle"/>
        <w:ind w:left="1276" w:hanging="1276"/>
      </w:pPr>
      <w:bookmarkStart w:id="13" w:name="_Toc118273993"/>
      <w:bookmarkStart w:id="14" w:name="_Toc118274012"/>
      <w:r>
        <w:t>When the RSRP of both hops are above the configured threshold(s), the candidate relay can be selected.</w:t>
      </w:r>
      <w:bookmarkEnd w:id="13"/>
      <w:bookmarkEnd w:id="14"/>
    </w:p>
    <w:p w14:paraId="7B124B22" w14:textId="77777777" w:rsidR="00C66CAC" w:rsidRDefault="00C66CAC" w:rsidP="00863377">
      <w:pPr>
        <w:pStyle w:val="ProposalStyle"/>
        <w:ind w:left="1276" w:hanging="1276"/>
      </w:pPr>
      <w:bookmarkStart w:id="15" w:name="_Toc118273994"/>
      <w:bookmarkStart w:id="16" w:name="_Toc118274013"/>
      <w:r>
        <w:t>Use SD-</w:t>
      </w:r>
      <w:r>
        <w:rPr>
          <w:rFonts w:hint="eastAsia"/>
        </w:rPr>
        <w:t>RSRP</w:t>
      </w:r>
      <w:r>
        <w:t xml:space="preserve"> as the measurement quantity for candidate relay under the assumption that U2U relay and non-relay link will not share the Layer 2 ID.</w:t>
      </w:r>
      <w:bookmarkEnd w:id="15"/>
      <w:bookmarkEnd w:id="16"/>
    </w:p>
    <w:p w14:paraId="07D95A41" w14:textId="77777777" w:rsidR="00C66CAC" w:rsidRDefault="00C66CAC" w:rsidP="00863377">
      <w:pPr>
        <w:pStyle w:val="ProposalStyle"/>
        <w:ind w:left="1276" w:hanging="1276"/>
      </w:pPr>
      <w:bookmarkStart w:id="17" w:name="_Toc118273995"/>
      <w:bookmarkStart w:id="18" w:name="_Toc118274014"/>
      <w:r>
        <w:lastRenderedPageBreak/>
        <w:t>Send the LS towards SA2 to check whether it is feasible to differentiate the Layer 2 ID 1) between U2U relay and U2N/non-relay link, and 2) between U2U communication and U2U discovery.</w:t>
      </w:r>
      <w:bookmarkEnd w:id="17"/>
      <w:bookmarkEnd w:id="18"/>
    </w:p>
    <w:p w14:paraId="38682FAE" w14:textId="2DC1A0FB" w:rsidR="00C66CAC" w:rsidRDefault="00C66CAC" w:rsidP="00C66CAC">
      <w:pPr>
        <w:pStyle w:val="Observation"/>
        <w:numPr>
          <w:ilvl w:val="0"/>
          <w:numId w:val="0"/>
        </w:numPr>
        <w:rPr>
          <w:b w:val="0"/>
        </w:rPr>
      </w:pPr>
      <w:r>
        <w:rPr>
          <w:b w:val="0"/>
        </w:rPr>
        <w:t xml:space="preserve">In U2N relay, relay load has been proposed as a candidate option but finally filtered out. Therefore, there is no strong motivation to only adopt this in U2U relay. In addition, according to SA2’s conclusion, it is not a must that relay UE needs to setup the PC5 link with target remote UE. It can be regarded as candidate relay UE when the remote UE is achievable, i.e., the RSRP is above a configured threshold. For PLMN ID, since different from U2N relay, we do not need to </w:t>
      </w:r>
      <w:r w:rsidR="00071531">
        <w:rPr>
          <w:b w:val="0"/>
        </w:rPr>
        <w:t>take PLMN dimension into account, i.e., U2U relay should be allowed even if the remote/relay UEs are of different PLMNs</w:t>
      </w:r>
      <w:r>
        <w:rPr>
          <w:b w:val="0"/>
        </w:rPr>
        <w:t>. Therefore, it is not necessary to have the PLMN ID as a criterion. Also, different from U2N relay, there is not much difference on the cell coverage of the relay UE, therefore, cell/</w:t>
      </w:r>
      <w:proofErr w:type="spellStart"/>
      <w:r>
        <w:rPr>
          <w:b w:val="0"/>
        </w:rPr>
        <w:t>gNB</w:t>
      </w:r>
      <w:proofErr w:type="spellEnd"/>
      <w:r>
        <w:rPr>
          <w:b w:val="0"/>
        </w:rPr>
        <w:t xml:space="preserve"> ID is not necessary neither.</w:t>
      </w:r>
    </w:p>
    <w:p w14:paraId="0FF9E54E" w14:textId="77777777" w:rsidR="00C66CAC" w:rsidRPr="008A1478" w:rsidRDefault="00C66CAC" w:rsidP="00863377">
      <w:pPr>
        <w:pStyle w:val="ProposalStyle"/>
        <w:ind w:left="1276" w:hanging="1276"/>
      </w:pPr>
      <w:bookmarkStart w:id="19" w:name="_Toc118273996"/>
      <w:bookmarkStart w:id="20" w:name="_Toc118274015"/>
      <w:r w:rsidRPr="008A1478">
        <w:t>R2 not pursue U2U relay selection criterion based on relay load, or PLMN/</w:t>
      </w:r>
      <w:proofErr w:type="spellStart"/>
      <w:r w:rsidRPr="008A1478">
        <w:t>gNB</w:t>
      </w:r>
      <w:proofErr w:type="spellEnd"/>
      <w:r w:rsidRPr="008A1478">
        <w:t>/Cell ID.</w:t>
      </w:r>
      <w:bookmarkEnd w:id="19"/>
      <w:bookmarkEnd w:id="20"/>
      <w:r w:rsidRPr="008A1478">
        <w:t xml:space="preserve"> </w:t>
      </w:r>
    </w:p>
    <w:p w14:paraId="5E01E4E0" w14:textId="77777777" w:rsidR="00C66CAC" w:rsidRDefault="00C66CAC" w:rsidP="00C66CAC">
      <w:pPr>
        <w:pStyle w:val="2"/>
        <w:numPr>
          <w:ilvl w:val="1"/>
          <w:numId w:val="2"/>
        </w:numPr>
      </w:pPr>
      <w:r>
        <w:t>Relay Discovery</w:t>
      </w:r>
    </w:p>
    <w:p w14:paraId="09B6474F" w14:textId="390E600B" w:rsidR="00C66CAC" w:rsidRDefault="00C66CAC" w:rsidP="00C66CAC">
      <w:pPr>
        <w:jc w:val="both"/>
        <w:rPr>
          <w:rFonts w:ascii="Calibri" w:hAnsi="Calibri" w:cs="Calibri"/>
          <w:lang w:eastAsia="zh-CN"/>
        </w:rPr>
      </w:pPr>
      <w:r>
        <w:rPr>
          <w:rFonts w:ascii="Calibri" w:hAnsi="Calibri" w:cs="Calibri"/>
          <w:lang w:eastAsia="zh-CN"/>
        </w:rPr>
        <w:t xml:space="preserve">During last meeting, most companies shared the view that for UE to UE relay discovery message transmission, a dedicated discovery resource pool should be used. </w:t>
      </w:r>
      <w:proofErr w:type="gramStart"/>
      <w:r>
        <w:rPr>
          <w:rFonts w:ascii="Calibri" w:hAnsi="Calibri" w:cs="Calibri"/>
          <w:lang w:eastAsia="zh-CN"/>
        </w:rPr>
        <w:t>However</w:t>
      </w:r>
      <w:proofErr w:type="gramEnd"/>
      <w:r>
        <w:rPr>
          <w:rFonts w:ascii="Calibri" w:hAnsi="Calibri" w:cs="Calibri"/>
          <w:lang w:eastAsia="zh-CN"/>
        </w:rPr>
        <w:t xml:space="preserve"> it is questionable that whether the dedicated discovery resource pool designed in UE to network relay can be shared to use for UE to UE relay. When recalling the design of dedicated discovery resource pool configuration, it can be used for both UE to network relay and non-relay discovery transmission. On the other hand, the </w:t>
      </w:r>
      <w:proofErr w:type="spellStart"/>
      <w:r>
        <w:rPr>
          <w:rFonts w:ascii="Calibri" w:hAnsi="Calibri" w:cs="Calibri"/>
          <w:lang w:eastAsia="zh-CN"/>
        </w:rPr>
        <w:t>gNB</w:t>
      </w:r>
      <w:proofErr w:type="spellEnd"/>
      <w:r>
        <w:rPr>
          <w:rFonts w:ascii="Calibri" w:hAnsi="Calibri" w:cs="Calibri"/>
          <w:lang w:eastAsia="zh-CN"/>
        </w:rPr>
        <w:t xml:space="preserve"> capability indication as shown </w:t>
      </w:r>
      <w:r w:rsidR="00D33299">
        <w:rPr>
          <w:rFonts w:ascii="Calibri" w:hAnsi="Calibri" w:cs="Calibri"/>
          <w:lang w:eastAsia="zh-CN"/>
        </w:rPr>
        <w:t>below</w:t>
      </w:r>
      <w:r>
        <w:rPr>
          <w:rFonts w:ascii="Calibri" w:hAnsi="Calibri" w:cs="Calibri"/>
          <w:lang w:eastAsia="zh-CN"/>
        </w:rPr>
        <w:t xml:space="preserve">, two separate bits are used for non-relay discovery capability and Relay discovery capability indication. But it should be noticed that the combined capability for L3 UE to network relay and relay discovery are sharing that one bit. Therefore, it means that to support </w:t>
      </w:r>
      <w:r w:rsidR="00FD45AE">
        <w:rPr>
          <w:rFonts w:ascii="Calibri" w:hAnsi="Calibri" w:cs="Calibri"/>
          <w:lang w:eastAsia="zh-CN"/>
        </w:rPr>
        <w:t xml:space="preserve">U2N </w:t>
      </w:r>
      <w:r>
        <w:rPr>
          <w:rFonts w:ascii="Calibri" w:hAnsi="Calibri" w:cs="Calibri"/>
          <w:lang w:eastAsia="zh-CN"/>
        </w:rPr>
        <w:t xml:space="preserve">relay discovery, network must support L3 UE to network relay. Thereafter, if U2U discovery transmission would like to share the dedicated discovery resource pool, then network must support L3 UE to network relay at the same time, which seems to be a severe restriction to network. Therefore, RAN2 should </w:t>
      </w:r>
      <w:r w:rsidR="00C74BEE">
        <w:rPr>
          <w:rFonts w:ascii="Calibri" w:hAnsi="Calibri" w:cs="Calibri"/>
          <w:lang w:eastAsia="zh-CN"/>
        </w:rPr>
        <w:t>not limit the usage of dedicated U2U discovery pool to the U2N relay capable case only</w:t>
      </w:r>
      <w:r>
        <w:rPr>
          <w:rFonts w:ascii="Calibri" w:hAnsi="Calibri" w:cs="Calibri"/>
          <w:lang w:eastAsia="zh-CN"/>
        </w:rPr>
        <w:t>.</w:t>
      </w:r>
    </w:p>
    <w:p w14:paraId="30DA64B0" w14:textId="1B7310D3" w:rsidR="00C66CAC" w:rsidRDefault="00C66CAC" w:rsidP="00863377">
      <w:pPr>
        <w:pStyle w:val="ObservationStyle"/>
        <w:ind w:leftChars="7" w:left="1273" w:hangingChars="627" w:hanging="1259"/>
      </w:pPr>
      <w:bookmarkStart w:id="21" w:name="_Toc118273952"/>
      <w:r>
        <w:t xml:space="preserve">If network support </w:t>
      </w:r>
      <w:r w:rsidR="00FD45AE">
        <w:t xml:space="preserve">U2N </w:t>
      </w:r>
      <w:r>
        <w:t>relay discovery, then it should support Layer 3 UE to network relay at the same time.</w:t>
      </w:r>
      <w:bookmarkEnd w:id="21"/>
    </w:p>
    <w:p w14:paraId="45557640" w14:textId="77777777" w:rsidR="00C66CAC" w:rsidRPr="00673EED" w:rsidRDefault="00C66CAC" w:rsidP="00863377">
      <w:pPr>
        <w:pStyle w:val="ProposalStyle"/>
        <w:ind w:left="1276" w:hanging="1276"/>
      </w:pPr>
      <w:bookmarkStart w:id="22" w:name="_Toc118273997"/>
      <w:bookmarkStart w:id="23" w:name="_Toc118274016"/>
      <w:r>
        <w:t>RAN2 confirms the dedicated discovery resource pool, if configured, can be used for non-relay discovery, U2N relay discovery and/or U2U relay discovery, whatever is supported in the system.</w:t>
      </w:r>
      <w:bookmarkEnd w:id="22"/>
      <w:bookmarkEnd w:id="23"/>
    </w:p>
    <w:p w14:paraId="6194C1A6" w14:textId="77777777" w:rsidR="00C66CAC" w:rsidRDefault="00C66CAC" w:rsidP="00C66CAC">
      <w:pPr>
        <w:pStyle w:val="2"/>
        <w:numPr>
          <w:ilvl w:val="1"/>
          <w:numId w:val="2"/>
        </w:numPr>
      </w:pPr>
      <w:r>
        <w:t>Network capability indication</w:t>
      </w:r>
    </w:p>
    <w:p w14:paraId="22D5ED1A" w14:textId="77777777" w:rsidR="00C66CAC" w:rsidRPr="00BC27AD" w:rsidRDefault="00C66CAC" w:rsidP="00C66CAC">
      <w:pPr>
        <w:jc w:val="both"/>
        <w:rPr>
          <w:rFonts w:ascii="Calibri" w:eastAsiaTheme="minorEastAsia" w:hAnsi="Calibri" w:cs="Calibri"/>
          <w:lang w:eastAsia="zh-CN"/>
        </w:rPr>
      </w:pPr>
      <w:r w:rsidRPr="00BC27AD">
        <w:rPr>
          <w:rFonts w:ascii="Calibri" w:eastAsiaTheme="minorEastAsia" w:hAnsi="Calibri" w:cs="Calibri"/>
          <w:lang w:eastAsia="zh-CN"/>
        </w:rPr>
        <w:t>In Rel-17 U2N, since both L2 and L3 U2N services are supported, network should indicate its capability on which types of U2N service it can support towards U2N Remote UE and U2N Relay UE. Therefore, finally in the SIB, the following Boolean parameters are used for such indication:</w:t>
      </w:r>
    </w:p>
    <w:p w14:paraId="03F5B23A" w14:textId="77777777" w:rsidR="00C66CAC" w:rsidRPr="00BC27AD" w:rsidRDefault="00C66CAC" w:rsidP="00C66CAC">
      <w:pPr>
        <w:pStyle w:val="TH"/>
        <w:rPr>
          <w:rFonts w:ascii="Calibri" w:hAnsi="Calibri" w:cs="Calibri"/>
          <w:i/>
        </w:rPr>
      </w:pPr>
      <w:r w:rsidRPr="00BC27AD">
        <w:rPr>
          <w:rFonts w:ascii="Calibri" w:hAnsi="Calibri" w:cs="Calibri"/>
          <w:i/>
          <w:noProof/>
        </w:rPr>
        <w:t xml:space="preserve">SIB12 </w:t>
      </w:r>
      <w:r w:rsidRPr="00BC27AD">
        <w:rPr>
          <w:rFonts w:ascii="Calibri" w:hAnsi="Calibri" w:cs="Calibri"/>
          <w:noProof/>
        </w:rPr>
        <w:t>information element</w:t>
      </w:r>
    </w:p>
    <w:p w14:paraId="03C2FBE5" w14:textId="77777777" w:rsidR="00C66CAC" w:rsidRPr="00BC27AD" w:rsidRDefault="00C66CAC" w:rsidP="00C66CAC">
      <w:pPr>
        <w:pStyle w:val="PL"/>
        <w:rPr>
          <w:rFonts w:ascii="Calibri" w:hAnsi="Calibri" w:cs="Calibri"/>
          <w:color w:val="808080"/>
        </w:rPr>
      </w:pPr>
      <w:r w:rsidRPr="00BC27AD">
        <w:rPr>
          <w:rFonts w:ascii="Calibri" w:hAnsi="Calibri" w:cs="Calibri"/>
          <w:color w:val="808080"/>
        </w:rPr>
        <w:t>-- ASN1START</w:t>
      </w:r>
    </w:p>
    <w:p w14:paraId="6A4622BB" w14:textId="77777777" w:rsidR="00C66CAC" w:rsidRPr="00BC27AD" w:rsidRDefault="00C66CAC" w:rsidP="00C66CAC">
      <w:pPr>
        <w:pStyle w:val="PL"/>
        <w:rPr>
          <w:rFonts w:ascii="Calibri" w:hAnsi="Calibri" w:cs="Calibri"/>
          <w:color w:val="808080"/>
        </w:rPr>
      </w:pPr>
      <w:r w:rsidRPr="00BC27AD">
        <w:rPr>
          <w:rFonts w:ascii="Calibri" w:hAnsi="Calibri" w:cs="Calibri"/>
          <w:color w:val="808080"/>
        </w:rPr>
        <w:lastRenderedPageBreak/>
        <w:t>-- TAG-SIB12-START</w:t>
      </w:r>
    </w:p>
    <w:p w14:paraId="1FAF5606" w14:textId="77777777" w:rsidR="00C66CAC" w:rsidRPr="00BC27AD" w:rsidRDefault="00C66CAC" w:rsidP="00C66CAC">
      <w:pPr>
        <w:pStyle w:val="PL"/>
        <w:rPr>
          <w:rFonts w:ascii="Calibri" w:hAnsi="Calibri" w:cs="Calibri"/>
        </w:rPr>
      </w:pPr>
    </w:p>
    <w:p w14:paraId="2483E1D9" w14:textId="77777777" w:rsidR="00C66CAC" w:rsidRPr="00BC27AD" w:rsidRDefault="00C66CAC" w:rsidP="00C66CAC">
      <w:pPr>
        <w:pStyle w:val="PL"/>
        <w:rPr>
          <w:rFonts w:ascii="Calibri" w:hAnsi="Calibri" w:cs="Calibri"/>
        </w:rPr>
      </w:pPr>
      <w:r w:rsidRPr="00BC27AD">
        <w:rPr>
          <w:rFonts w:ascii="Calibri" w:hAnsi="Calibri" w:cs="Calibri"/>
        </w:rPr>
        <w:t>SIB12</w:t>
      </w:r>
      <w:r w:rsidRPr="00BC27AD">
        <w:rPr>
          <w:rFonts w:ascii="Calibri" w:eastAsia="等线" w:hAnsi="Calibri" w:cs="Calibri"/>
        </w:rPr>
        <w:t>-</w:t>
      </w:r>
      <w:r w:rsidRPr="00BC27AD">
        <w:rPr>
          <w:rFonts w:ascii="Calibri" w:hAnsi="Calibri" w:cs="Calibri"/>
        </w:rPr>
        <w:t xml:space="preserve">r16 ::=                 </w:t>
      </w:r>
      <w:r w:rsidRPr="00BC27AD">
        <w:rPr>
          <w:rFonts w:ascii="Calibri" w:hAnsi="Calibri" w:cs="Calibri"/>
          <w:color w:val="993366"/>
        </w:rPr>
        <w:t>SEQUENCE</w:t>
      </w:r>
      <w:r w:rsidRPr="00BC27AD">
        <w:rPr>
          <w:rFonts w:ascii="Calibri" w:hAnsi="Calibri" w:cs="Calibri"/>
        </w:rPr>
        <w:t xml:space="preserve"> {</w:t>
      </w:r>
    </w:p>
    <w:p w14:paraId="727C081D" w14:textId="77777777" w:rsidR="00C66CAC" w:rsidRPr="00BC27AD" w:rsidRDefault="00C66CAC" w:rsidP="00C66CAC">
      <w:pPr>
        <w:pStyle w:val="PL"/>
        <w:rPr>
          <w:rFonts w:ascii="Calibri" w:hAnsi="Calibri" w:cs="Calibri"/>
        </w:rPr>
      </w:pPr>
      <w:r w:rsidRPr="00BC27AD">
        <w:rPr>
          <w:rFonts w:ascii="Calibri" w:hAnsi="Calibri" w:cs="Calibri"/>
        </w:rPr>
        <w:t xml:space="preserve">    segmentNumber-r16             </w:t>
      </w:r>
      <w:r w:rsidRPr="00BC27AD">
        <w:rPr>
          <w:rFonts w:ascii="Calibri" w:hAnsi="Calibri" w:cs="Calibri"/>
          <w:color w:val="993366"/>
        </w:rPr>
        <w:t>INTEGER</w:t>
      </w:r>
      <w:r w:rsidRPr="00BC27AD">
        <w:rPr>
          <w:rFonts w:ascii="Calibri" w:hAnsi="Calibri" w:cs="Calibri"/>
        </w:rPr>
        <w:t xml:space="preserve"> (0..63),</w:t>
      </w:r>
    </w:p>
    <w:p w14:paraId="1B5028EA" w14:textId="77777777" w:rsidR="00C66CAC" w:rsidRPr="00BC27AD" w:rsidRDefault="00C66CAC" w:rsidP="00C66CAC">
      <w:pPr>
        <w:pStyle w:val="PL"/>
        <w:rPr>
          <w:rFonts w:ascii="Calibri" w:hAnsi="Calibri" w:cs="Calibri"/>
        </w:rPr>
      </w:pPr>
      <w:r w:rsidRPr="00BC27AD">
        <w:rPr>
          <w:rFonts w:ascii="Calibri" w:hAnsi="Calibri" w:cs="Calibri"/>
        </w:rPr>
        <w:t xml:space="preserve">    segmentType-r16               </w:t>
      </w:r>
      <w:r w:rsidRPr="00BC27AD">
        <w:rPr>
          <w:rFonts w:ascii="Calibri" w:hAnsi="Calibri" w:cs="Calibri"/>
          <w:color w:val="993366"/>
        </w:rPr>
        <w:t>ENUMERATED</w:t>
      </w:r>
      <w:r w:rsidRPr="00BC27AD">
        <w:rPr>
          <w:rFonts w:ascii="Calibri" w:hAnsi="Calibri" w:cs="Calibri"/>
        </w:rPr>
        <w:t xml:space="preserve"> {notLastSegment, lastSegment},</w:t>
      </w:r>
    </w:p>
    <w:p w14:paraId="6D3E4D88" w14:textId="77777777" w:rsidR="00C66CAC" w:rsidRPr="00BC27AD" w:rsidRDefault="00C66CAC" w:rsidP="00C66CAC">
      <w:pPr>
        <w:pStyle w:val="PL"/>
        <w:rPr>
          <w:rFonts w:ascii="Calibri" w:hAnsi="Calibri" w:cs="Calibri"/>
        </w:rPr>
      </w:pPr>
      <w:r w:rsidRPr="00BC27AD">
        <w:rPr>
          <w:rFonts w:ascii="Calibri" w:hAnsi="Calibri" w:cs="Calibri"/>
        </w:rPr>
        <w:t xml:space="preserve">    segmentContainer-r16          </w:t>
      </w:r>
      <w:r w:rsidRPr="00BC27AD">
        <w:rPr>
          <w:rFonts w:ascii="Calibri" w:hAnsi="Calibri" w:cs="Calibri"/>
          <w:color w:val="993366"/>
        </w:rPr>
        <w:t>OCTET</w:t>
      </w:r>
      <w:r w:rsidRPr="00BC27AD">
        <w:rPr>
          <w:rFonts w:ascii="Calibri" w:hAnsi="Calibri" w:cs="Calibri"/>
        </w:rPr>
        <w:t xml:space="preserve"> </w:t>
      </w:r>
      <w:r w:rsidRPr="00BC27AD">
        <w:rPr>
          <w:rFonts w:ascii="Calibri" w:hAnsi="Calibri" w:cs="Calibri"/>
          <w:color w:val="993366"/>
        </w:rPr>
        <w:t>STRING</w:t>
      </w:r>
    </w:p>
    <w:p w14:paraId="0A3140E9" w14:textId="77777777" w:rsidR="00C66CAC" w:rsidRPr="00BC27AD" w:rsidRDefault="00C66CAC" w:rsidP="00C66CAC">
      <w:pPr>
        <w:pStyle w:val="PL"/>
        <w:rPr>
          <w:rFonts w:ascii="Calibri" w:hAnsi="Calibri" w:cs="Calibri"/>
        </w:rPr>
      </w:pPr>
      <w:r w:rsidRPr="00BC27AD">
        <w:rPr>
          <w:rFonts w:ascii="Calibri" w:hAnsi="Calibri" w:cs="Calibri"/>
        </w:rPr>
        <w:t>}</w:t>
      </w:r>
    </w:p>
    <w:p w14:paraId="1E93F0B4" w14:textId="77777777" w:rsidR="00C66CAC" w:rsidRPr="00BC27AD" w:rsidRDefault="00C66CAC" w:rsidP="00C66CAC">
      <w:pPr>
        <w:pStyle w:val="PL"/>
        <w:rPr>
          <w:rFonts w:ascii="Calibri" w:hAnsi="Calibri" w:cs="Calibri"/>
        </w:rPr>
      </w:pPr>
    </w:p>
    <w:p w14:paraId="2C85FCDD" w14:textId="77777777" w:rsidR="00C66CAC" w:rsidRPr="00BC27AD" w:rsidRDefault="00C66CAC" w:rsidP="00C66CAC">
      <w:pPr>
        <w:pStyle w:val="PL"/>
        <w:rPr>
          <w:rFonts w:ascii="Calibri" w:hAnsi="Calibri" w:cs="Calibri"/>
        </w:rPr>
      </w:pPr>
      <w:r w:rsidRPr="00BC27AD">
        <w:rPr>
          <w:rFonts w:ascii="Calibri" w:hAnsi="Calibri" w:cs="Calibri"/>
        </w:rPr>
        <w:t xml:space="preserve">SIB12-IEs-r16 ::=             </w:t>
      </w:r>
      <w:r w:rsidRPr="00BC27AD">
        <w:rPr>
          <w:rFonts w:ascii="Calibri" w:hAnsi="Calibri" w:cs="Calibri"/>
          <w:color w:val="993366"/>
        </w:rPr>
        <w:t>SEQUENCE</w:t>
      </w:r>
      <w:r w:rsidRPr="00BC27AD">
        <w:rPr>
          <w:rFonts w:ascii="Calibri" w:hAnsi="Calibri" w:cs="Calibri"/>
        </w:rPr>
        <w:t xml:space="preserve"> {</w:t>
      </w:r>
    </w:p>
    <w:p w14:paraId="2B426B1A" w14:textId="77777777" w:rsidR="00C66CAC" w:rsidRPr="00BC27AD" w:rsidRDefault="00C66CAC" w:rsidP="00C66CAC">
      <w:pPr>
        <w:pStyle w:val="PL"/>
        <w:rPr>
          <w:rFonts w:ascii="Calibri" w:hAnsi="Calibri" w:cs="Calibri"/>
        </w:rPr>
      </w:pPr>
      <w:r w:rsidRPr="00BC27AD">
        <w:rPr>
          <w:rFonts w:ascii="Calibri" w:hAnsi="Calibri" w:cs="Calibri"/>
        </w:rPr>
        <w:t xml:space="preserve">    sl-ConfigCommonNR-r16         SL-ConfigCommonNR-r16,</w:t>
      </w:r>
    </w:p>
    <w:p w14:paraId="2E137C7E" w14:textId="77777777" w:rsidR="00C66CAC" w:rsidRPr="00BC27AD" w:rsidRDefault="00C66CAC" w:rsidP="00C66CAC">
      <w:pPr>
        <w:pStyle w:val="PL"/>
        <w:rPr>
          <w:rFonts w:ascii="Calibri" w:hAnsi="Calibri" w:cs="Calibri"/>
        </w:rPr>
      </w:pPr>
      <w:r w:rsidRPr="00BC27AD">
        <w:rPr>
          <w:rFonts w:ascii="Calibri" w:hAnsi="Calibri" w:cs="Calibri"/>
        </w:rPr>
        <w:t xml:space="preserve">    lateNonCriticalExtension      </w:t>
      </w:r>
      <w:r w:rsidRPr="00BC27AD">
        <w:rPr>
          <w:rFonts w:ascii="Calibri" w:hAnsi="Calibri" w:cs="Calibri"/>
          <w:color w:val="993366"/>
        </w:rPr>
        <w:t>OCTET</w:t>
      </w:r>
      <w:r w:rsidRPr="00BC27AD">
        <w:rPr>
          <w:rFonts w:ascii="Calibri" w:hAnsi="Calibri" w:cs="Calibri"/>
        </w:rPr>
        <w:t xml:space="preserve"> </w:t>
      </w:r>
      <w:r w:rsidRPr="00BC27AD">
        <w:rPr>
          <w:rFonts w:ascii="Calibri" w:hAnsi="Calibri" w:cs="Calibri"/>
          <w:color w:val="993366"/>
        </w:rPr>
        <w:t>STRING</w:t>
      </w:r>
      <w:r w:rsidRPr="00BC27AD">
        <w:rPr>
          <w:rFonts w:ascii="Calibri" w:hAnsi="Calibri" w:cs="Calibri"/>
        </w:rPr>
        <w:t xml:space="preserve">                   </w:t>
      </w:r>
      <w:r w:rsidRPr="00BC27AD">
        <w:rPr>
          <w:rFonts w:ascii="Calibri" w:hAnsi="Calibri" w:cs="Calibri"/>
          <w:color w:val="993366"/>
        </w:rPr>
        <w:t>OPTIONAL</w:t>
      </w:r>
      <w:r w:rsidRPr="00BC27AD">
        <w:rPr>
          <w:rFonts w:ascii="Calibri" w:hAnsi="Calibri" w:cs="Calibri"/>
        </w:rPr>
        <w:t>,</w:t>
      </w:r>
    </w:p>
    <w:p w14:paraId="3C9BC285" w14:textId="77777777" w:rsidR="00C66CAC" w:rsidRPr="00BC27AD" w:rsidRDefault="00C66CAC" w:rsidP="00C66CAC">
      <w:pPr>
        <w:pStyle w:val="PL"/>
        <w:rPr>
          <w:rFonts w:ascii="Calibri" w:hAnsi="Calibri" w:cs="Calibri"/>
        </w:rPr>
      </w:pPr>
      <w:r w:rsidRPr="00BC27AD">
        <w:rPr>
          <w:rFonts w:ascii="Calibri" w:hAnsi="Calibri" w:cs="Calibri"/>
        </w:rPr>
        <w:t xml:space="preserve">    ...,</w:t>
      </w:r>
    </w:p>
    <w:p w14:paraId="3E822C80" w14:textId="77777777" w:rsidR="00C66CAC" w:rsidRPr="00BC27AD" w:rsidRDefault="00C66CAC" w:rsidP="00C66CAC">
      <w:pPr>
        <w:pStyle w:val="PL"/>
        <w:rPr>
          <w:rFonts w:ascii="Calibri" w:hAnsi="Calibri" w:cs="Calibri"/>
        </w:rPr>
      </w:pPr>
      <w:r w:rsidRPr="00BC27AD">
        <w:rPr>
          <w:rFonts w:ascii="Calibri" w:hAnsi="Calibri" w:cs="Calibri"/>
        </w:rPr>
        <w:t xml:space="preserve">    [[</w:t>
      </w:r>
    </w:p>
    <w:p w14:paraId="22F20F95" w14:textId="77777777" w:rsidR="00C66CAC" w:rsidRPr="00BC27AD" w:rsidRDefault="00C66CAC" w:rsidP="00C66CAC">
      <w:pPr>
        <w:pStyle w:val="PL"/>
        <w:rPr>
          <w:rFonts w:ascii="Calibri" w:hAnsi="Calibri" w:cs="Calibri"/>
          <w:color w:val="808080"/>
        </w:rPr>
      </w:pPr>
      <w:r w:rsidRPr="00BC27AD">
        <w:rPr>
          <w:rFonts w:ascii="Calibri" w:hAnsi="Calibri" w:cs="Calibri"/>
        </w:rPr>
        <w:t xml:space="preserve">    sl-DRX-ConfigCommon-GC-BC-r17        SL-DRX-Config-GC-BC-r17                                                </w:t>
      </w:r>
      <w:r w:rsidRPr="00BC27AD">
        <w:rPr>
          <w:rFonts w:ascii="Calibri" w:hAnsi="Calibri" w:cs="Calibri"/>
          <w:color w:val="993366"/>
        </w:rPr>
        <w:t>OPTIONAL</w:t>
      </w:r>
      <w:r w:rsidRPr="00BC27AD">
        <w:rPr>
          <w:rFonts w:ascii="Calibri" w:hAnsi="Calibri" w:cs="Calibri"/>
        </w:rPr>
        <w:t xml:space="preserve">,    </w:t>
      </w:r>
      <w:r w:rsidRPr="00BC27AD">
        <w:rPr>
          <w:rFonts w:ascii="Calibri" w:hAnsi="Calibri" w:cs="Calibri"/>
          <w:color w:val="808080"/>
        </w:rPr>
        <w:t>-- Need R</w:t>
      </w:r>
    </w:p>
    <w:p w14:paraId="3B4C7BE1" w14:textId="77777777" w:rsidR="00C66CAC" w:rsidRPr="00BC27AD" w:rsidRDefault="00C66CAC" w:rsidP="00C66CAC">
      <w:pPr>
        <w:pStyle w:val="PL"/>
        <w:rPr>
          <w:rFonts w:ascii="Calibri" w:hAnsi="Calibri" w:cs="Calibri"/>
          <w:color w:val="808080"/>
        </w:rPr>
      </w:pPr>
      <w:r w:rsidRPr="00BC27AD">
        <w:rPr>
          <w:rFonts w:ascii="Calibri" w:hAnsi="Calibri" w:cs="Calibri"/>
        </w:rPr>
        <w:t xml:space="preserve">    sl-D</w:t>
      </w:r>
      <w:r w:rsidRPr="00BC27AD">
        <w:rPr>
          <w:rFonts w:ascii="Calibri" w:eastAsia="等线" w:hAnsi="Calibri" w:cs="Calibri"/>
        </w:rPr>
        <w:t>iscConfigCommon-r17</w:t>
      </w:r>
      <w:r w:rsidRPr="00BC27AD">
        <w:rPr>
          <w:rFonts w:ascii="Calibri" w:hAnsi="Calibri" w:cs="Calibri"/>
        </w:rPr>
        <w:t xml:space="preserve">              </w:t>
      </w:r>
      <w:r w:rsidRPr="00BC27AD">
        <w:rPr>
          <w:rFonts w:ascii="Calibri" w:eastAsia="等线" w:hAnsi="Calibri" w:cs="Calibri"/>
        </w:rPr>
        <w:t>SL-DiscConfigCommon-r17</w:t>
      </w:r>
      <w:r w:rsidRPr="00BC27AD">
        <w:rPr>
          <w:rFonts w:ascii="Calibri" w:hAnsi="Calibri" w:cs="Calibri"/>
        </w:rPr>
        <w:t xml:space="preserve">                                                </w:t>
      </w:r>
      <w:r w:rsidRPr="00BC27AD">
        <w:rPr>
          <w:rFonts w:ascii="Calibri" w:hAnsi="Calibri" w:cs="Calibri"/>
          <w:color w:val="993366"/>
        </w:rPr>
        <w:t>OPTIONAL</w:t>
      </w:r>
      <w:r w:rsidRPr="00BC27AD">
        <w:rPr>
          <w:rFonts w:ascii="Calibri" w:hAnsi="Calibri" w:cs="Calibri"/>
        </w:rPr>
        <w:t xml:space="preserve">,    </w:t>
      </w:r>
      <w:r w:rsidRPr="00BC27AD">
        <w:rPr>
          <w:rFonts w:ascii="Calibri" w:hAnsi="Calibri" w:cs="Calibri"/>
          <w:color w:val="808080"/>
        </w:rPr>
        <w:t>-- Need R</w:t>
      </w:r>
    </w:p>
    <w:p w14:paraId="00393BC9" w14:textId="77777777" w:rsidR="00C66CAC" w:rsidRPr="00BC27AD" w:rsidRDefault="00C66CAC" w:rsidP="00C66CAC">
      <w:pPr>
        <w:pStyle w:val="PL"/>
        <w:rPr>
          <w:rFonts w:ascii="Calibri" w:hAnsi="Calibri" w:cs="Calibri"/>
          <w:color w:val="808080"/>
          <w:highlight w:val="yellow"/>
        </w:rPr>
      </w:pPr>
      <w:r w:rsidRPr="00BC27AD">
        <w:rPr>
          <w:rFonts w:ascii="Calibri" w:hAnsi="Calibri" w:cs="Calibri"/>
        </w:rPr>
        <w:t xml:space="preserve">    </w:t>
      </w:r>
      <w:r w:rsidRPr="00BC27AD">
        <w:rPr>
          <w:rFonts w:ascii="Calibri" w:hAnsi="Calibri" w:cs="Calibri"/>
          <w:highlight w:val="yellow"/>
        </w:rPr>
        <w:t xml:space="preserve">sl-L2U2N-Relay                       </w:t>
      </w:r>
      <w:r w:rsidRPr="00BC27AD">
        <w:rPr>
          <w:rFonts w:ascii="Calibri" w:hAnsi="Calibri" w:cs="Calibri"/>
          <w:color w:val="993366"/>
          <w:highlight w:val="yellow"/>
        </w:rPr>
        <w:t>ENUMERATED</w:t>
      </w:r>
      <w:r w:rsidRPr="00BC27AD">
        <w:rPr>
          <w:rFonts w:ascii="Calibri" w:hAnsi="Calibri" w:cs="Calibri"/>
          <w:highlight w:val="yellow"/>
        </w:rPr>
        <w:t xml:space="preserve"> {support}                                                   </w:t>
      </w:r>
      <w:r w:rsidRPr="00BC27AD">
        <w:rPr>
          <w:rFonts w:ascii="Calibri" w:hAnsi="Calibri" w:cs="Calibri"/>
          <w:color w:val="993366"/>
          <w:highlight w:val="yellow"/>
        </w:rPr>
        <w:t>OPTIONAL</w:t>
      </w:r>
      <w:r w:rsidRPr="00BC27AD">
        <w:rPr>
          <w:rFonts w:ascii="Calibri" w:hAnsi="Calibri" w:cs="Calibri"/>
          <w:highlight w:val="yellow"/>
        </w:rPr>
        <w:t xml:space="preserve">,    </w:t>
      </w:r>
      <w:r w:rsidRPr="00BC27AD">
        <w:rPr>
          <w:rFonts w:ascii="Calibri" w:hAnsi="Calibri" w:cs="Calibri"/>
          <w:color w:val="808080"/>
          <w:highlight w:val="yellow"/>
        </w:rPr>
        <w:t>-- Need R</w:t>
      </w:r>
    </w:p>
    <w:p w14:paraId="2EB747B7" w14:textId="77777777" w:rsidR="00C66CAC" w:rsidRPr="00BC27AD" w:rsidRDefault="00C66CAC" w:rsidP="00C66CAC">
      <w:pPr>
        <w:pStyle w:val="PL"/>
        <w:rPr>
          <w:rFonts w:ascii="Calibri" w:hAnsi="Calibri" w:cs="Calibri"/>
          <w:color w:val="808080"/>
          <w:highlight w:val="yellow"/>
        </w:rPr>
      </w:pPr>
      <w:r w:rsidRPr="00BC27AD">
        <w:rPr>
          <w:rFonts w:ascii="Calibri" w:hAnsi="Calibri" w:cs="Calibri"/>
          <w:highlight w:val="yellow"/>
        </w:rPr>
        <w:t xml:space="preserve">    sl-NonRelayDiscovery                 </w:t>
      </w:r>
      <w:r w:rsidRPr="00BC27AD">
        <w:rPr>
          <w:rFonts w:ascii="Calibri" w:hAnsi="Calibri" w:cs="Calibri"/>
          <w:color w:val="993366"/>
          <w:highlight w:val="yellow"/>
        </w:rPr>
        <w:t>ENUMERATED</w:t>
      </w:r>
      <w:r w:rsidRPr="00BC27AD">
        <w:rPr>
          <w:rFonts w:ascii="Calibri" w:hAnsi="Calibri" w:cs="Calibri"/>
          <w:highlight w:val="yellow"/>
        </w:rPr>
        <w:t xml:space="preserve"> {support}                                                   </w:t>
      </w:r>
      <w:r w:rsidRPr="00BC27AD">
        <w:rPr>
          <w:rFonts w:ascii="Calibri" w:hAnsi="Calibri" w:cs="Calibri"/>
          <w:color w:val="993366"/>
          <w:highlight w:val="yellow"/>
        </w:rPr>
        <w:t>OPTIONAL</w:t>
      </w:r>
      <w:r w:rsidRPr="00BC27AD">
        <w:rPr>
          <w:rFonts w:ascii="Calibri" w:hAnsi="Calibri" w:cs="Calibri"/>
          <w:highlight w:val="yellow"/>
        </w:rPr>
        <w:t xml:space="preserve">,    </w:t>
      </w:r>
      <w:r w:rsidRPr="00BC27AD">
        <w:rPr>
          <w:rFonts w:ascii="Calibri" w:hAnsi="Calibri" w:cs="Calibri"/>
          <w:color w:val="808080"/>
          <w:highlight w:val="yellow"/>
        </w:rPr>
        <w:t>-- Need R</w:t>
      </w:r>
    </w:p>
    <w:p w14:paraId="48470C13" w14:textId="77777777" w:rsidR="00C66CAC" w:rsidRPr="00BC27AD" w:rsidRDefault="00C66CAC" w:rsidP="00C66CAC">
      <w:pPr>
        <w:pStyle w:val="PL"/>
        <w:rPr>
          <w:rFonts w:ascii="Calibri" w:hAnsi="Calibri" w:cs="Calibri"/>
          <w:color w:val="808080"/>
          <w:highlight w:val="yellow"/>
        </w:rPr>
      </w:pPr>
      <w:r w:rsidRPr="00BC27AD">
        <w:rPr>
          <w:rFonts w:ascii="Calibri" w:hAnsi="Calibri" w:cs="Calibri"/>
          <w:highlight w:val="yellow"/>
        </w:rPr>
        <w:t xml:space="preserve">    sl-L3U2N-RelayDiscovery              </w:t>
      </w:r>
      <w:r w:rsidRPr="00BC27AD">
        <w:rPr>
          <w:rFonts w:ascii="Calibri" w:hAnsi="Calibri" w:cs="Calibri"/>
          <w:color w:val="993366"/>
          <w:highlight w:val="yellow"/>
        </w:rPr>
        <w:t>ENUMERATED</w:t>
      </w:r>
      <w:r w:rsidRPr="00BC27AD">
        <w:rPr>
          <w:rFonts w:ascii="Calibri" w:hAnsi="Calibri" w:cs="Calibri"/>
          <w:highlight w:val="yellow"/>
        </w:rPr>
        <w:t xml:space="preserve"> {support}                                                   </w:t>
      </w:r>
      <w:r w:rsidRPr="00BC27AD">
        <w:rPr>
          <w:rFonts w:ascii="Calibri" w:hAnsi="Calibri" w:cs="Calibri"/>
          <w:color w:val="993366"/>
          <w:highlight w:val="yellow"/>
        </w:rPr>
        <w:t>OPTIONAL</w:t>
      </w:r>
      <w:r w:rsidRPr="00BC27AD">
        <w:rPr>
          <w:rFonts w:ascii="Calibri" w:hAnsi="Calibri" w:cs="Calibri"/>
          <w:highlight w:val="yellow"/>
        </w:rPr>
        <w:t xml:space="preserve">     </w:t>
      </w:r>
      <w:r w:rsidRPr="00BC27AD">
        <w:rPr>
          <w:rFonts w:ascii="Calibri" w:hAnsi="Calibri" w:cs="Calibri"/>
          <w:color w:val="808080"/>
          <w:highlight w:val="yellow"/>
        </w:rPr>
        <w:t>-- Need R</w:t>
      </w:r>
    </w:p>
    <w:p w14:paraId="68A71FE6" w14:textId="77777777" w:rsidR="00C66CAC" w:rsidRPr="00BC27AD" w:rsidRDefault="00C66CAC" w:rsidP="00C66CAC">
      <w:pPr>
        <w:pStyle w:val="PL"/>
        <w:rPr>
          <w:rFonts w:ascii="Calibri" w:hAnsi="Calibri" w:cs="Calibri"/>
        </w:rPr>
      </w:pPr>
      <w:r w:rsidRPr="00BC27AD">
        <w:rPr>
          <w:rFonts w:ascii="Calibri" w:hAnsi="Calibri" w:cs="Calibri"/>
          <w:highlight w:val="yellow"/>
        </w:rPr>
        <w:t xml:space="preserve">    ]]</w:t>
      </w:r>
    </w:p>
    <w:p w14:paraId="6E7FA314" w14:textId="77777777" w:rsidR="00C66CAC" w:rsidRPr="00BC27AD" w:rsidRDefault="00C66CAC" w:rsidP="00C66CAC">
      <w:pPr>
        <w:pStyle w:val="PL"/>
        <w:rPr>
          <w:rFonts w:ascii="Calibri" w:hAnsi="Calibri" w:cs="Calibri"/>
        </w:rPr>
      </w:pPr>
      <w:r w:rsidRPr="00BC27AD">
        <w:rPr>
          <w:rFonts w:ascii="Calibri" w:hAnsi="Calibri" w:cs="Calibri"/>
        </w:rPr>
        <w:t>}</w:t>
      </w:r>
    </w:p>
    <w:p w14:paraId="31A01F04" w14:textId="77777777" w:rsidR="00C66CAC" w:rsidRPr="00BC27AD" w:rsidRDefault="00C66CAC" w:rsidP="00C66CAC">
      <w:pPr>
        <w:jc w:val="both"/>
        <w:rPr>
          <w:rFonts w:ascii="Calibri" w:eastAsiaTheme="minorEastAsia" w:hAnsi="Calibri" w:cs="Calibri"/>
          <w:lang w:eastAsia="zh-CN"/>
        </w:rPr>
      </w:pPr>
      <w:r w:rsidRPr="00BC27AD">
        <w:rPr>
          <w:rFonts w:ascii="Calibri" w:eastAsiaTheme="minorEastAsia" w:hAnsi="Calibri" w:cs="Calibri"/>
          <w:lang w:eastAsia="zh-CN"/>
        </w:rPr>
        <w:t xml:space="preserve">In details, </w:t>
      </w:r>
      <w:r w:rsidRPr="00BC27AD">
        <w:rPr>
          <w:rFonts w:ascii="Calibri" w:eastAsiaTheme="minorEastAsia" w:hAnsi="Calibri" w:cs="Calibri"/>
          <w:i/>
          <w:lang w:eastAsia="zh-CN"/>
        </w:rPr>
        <w:t xml:space="preserve">sl-L2U2N-Relay </w:t>
      </w:r>
      <w:r w:rsidRPr="00BC27AD">
        <w:rPr>
          <w:rFonts w:ascii="Calibri" w:eastAsiaTheme="minorEastAsia" w:hAnsi="Calibri" w:cs="Calibri"/>
          <w:lang w:eastAsia="zh-CN"/>
        </w:rPr>
        <w:t xml:space="preserve">is used to indicate on whether network support the L2 U2N Relay service. </w:t>
      </w:r>
      <w:proofErr w:type="spellStart"/>
      <w:r w:rsidRPr="00BC27AD">
        <w:rPr>
          <w:rFonts w:ascii="Calibri" w:eastAsiaTheme="minorEastAsia" w:hAnsi="Calibri" w:cs="Calibri"/>
          <w:i/>
          <w:lang w:eastAsia="zh-CN"/>
        </w:rPr>
        <w:t>Sl-NonRelayDiscovery</w:t>
      </w:r>
      <w:proofErr w:type="spellEnd"/>
      <w:r w:rsidRPr="00BC27AD">
        <w:rPr>
          <w:rFonts w:ascii="Calibri" w:eastAsiaTheme="minorEastAsia" w:hAnsi="Calibri" w:cs="Calibri"/>
          <w:lang w:eastAsia="zh-CN"/>
        </w:rPr>
        <w:t xml:space="preserve"> is used to indicate on whether network support the configuration of non-relay discovery message transmission and reception. </w:t>
      </w:r>
      <w:r w:rsidRPr="00BC27AD">
        <w:rPr>
          <w:rFonts w:ascii="Calibri" w:eastAsiaTheme="minorEastAsia" w:hAnsi="Calibri" w:cs="Calibri"/>
          <w:i/>
          <w:lang w:eastAsia="zh-CN"/>
        </w:rPr>
        <w:t>Sl-L3U2N-RelayDiscovery</w:t>
      </w:r>
      <w:r w:rsidRPr="00BC27AD">
        <w:rPr>
          <w:rFonts w:ascii="Calibri" w:eastAsiaTheme="minorEastAsia" w:hAnsi="Calibri" w:cs="Calibri"/>
          <w:lang w:eastAsia="zh-CN"/>
        </w:rPr>
        <w:t xml:space="preserve"> is used to indicate on whether network support the configuration of L3 U2N Relay service and Relay Discovery transmission and reception.</w:t>
      </w:r>
    </w:p>
    <w:p w14:paraId="66D2B3E4" w14:textId="77777777" w:rsidR="00C66CAC" w:rsidRPr="00BC27AD" w:rsidRDefault="00C66CAC" w:rsidP="00C66CAC">
      <w:pPr>
        <w:jc w:val="both"/>
        <w:rPr>
          <w:rFonts w:ascii="Calibri" w:eastAsiaTheme="minorEastAsia" w:hAnsi="Calibri" w:cs="Calibri"/>
          <w:lang w:eastAsia="zh-CN"/>
        </w:rPr>
      </w:pPr>
      <w:r w:rsidRPr="00BC27AD">
        <w:rPr>
          <w:rFonts w:ascii="Calibri" w:eastAsiaTheme="minorEastAsia" w:hAnsi="Calibri" w:cs="Calibri"/>
          <w:lang w:eastAsia="zh-CN"/>
        </w:rPr>
        <w:t>Similarly, when it comes to Rel-18 U2U Relay, such indication is also necessary to allow U2U Remote UE and U2U Relay UE to get well of the network capability. The signalling details on whether to use separate indications for L2 U2U and L3 U2U can be discussed in stage 3 discussion.</w:t>
      </w:r>
    </w:p>
    <w:p w14:paraId="3C4C310F" w14:textId="77777777" w:rsidR="00C66CAC" w:rsidRPr="00BC27AD" w:rsidRDefault="00C66CAC" w:rsidP="00863377">
      <w:pPr>
        <w:pStyle w:val="ProposalStyle"/>
        <w:ind w:left="1276" w:hanging="1276"/>
      </w:pPr>
      <w:bookmarkStart w:id="24" w:name="_Toc118273998"/>
      <w:bookmarkStart w:id="25" w:name="_Toc118274017"/>
      <w:r>
        <w:rPr>
          <w:rFonts w:hint="eastAsia"/>
        </w:rPr>
        <w:t>T</w:t>
      </w:r>
      <w:r>
        <w:t>o introduce indication(s) in SIB message for the network capability on U2U service.</w:t>
      </w:r>
      <w:bookmarkEnd w:id="24"/>
      <w:bookmarkEnd w:id="25"/>
    </w:p>
    <w:p w14:paraId="4F297B19" w14:textId="77777777" w:rsidR="00C66CAC" w:rsidRDefault="00C66CAC" w:rsidP="00C66CAC">
      <w:pPr>
        <w:pStyle w:val="2"/>
        <w:numPr>
          <w:ilvl w:val="1"/>
          <w:numId w:val="2"/>
        </w:numPr>
      </w:pPr>
      <w:r>
        <w:rPr>
          <w:lang w:eastAsia="zh-CN"/>
        </w:rPr>
        <w:t>U2U RRC_CONNECTED UE handling</w:t>
      </w:r>
    </w:p>
    <w:p w14:paraId="05644DD8" w14:textId="77777777" w:rsidR="00C66CAC" w:rsidRDefault="00C66CAC" w:rsidP="00C66CAC">
      <w:pPr>
        <w:jc w:val="both"/>
        <w:rPr>
          <w:rFonts w:ascii="Calibri" w:eastAsiaTheme="minorEastAsia" w:hAnsi="Calibri" w:cs="Calibri"/>
          <w:lang w:eastAsia="zh-CN"/>
        </w:rPr>
      </w:pPr>
      <w:r>
        <w:rPr>
          <w:rFonts w:ascii="Calibri" w:eastAsiaTheme="minorEastAsia" w:hAnsi="Calibri" w:cs="Calibri" w:hint="eastAsia"/>
          <w:lang w:eastAsia="zh-CN"/>
        </w:rPr>
        <w:t>During</w:t>
      </w:r>
      <w:r>
        <w:rPr>
          <w:rFonts w:ascii="Calibri" w:eastAsiaTheme="minorEastAsia" w:hAnsi="Calibri" w:cs="Calibri"/>
          <w:lang w:eastAsia="zh-CN"/>
        </w:rPr>
        <w:t xml:space="preserve"> last meeting, the concept of simplified </w:t>
      </w:r>
      <w:proofErr w:type="spellStart"/>
      <w:r>
        <w:rPr>
          <w:rFonts w:ascii="Calibri" w:eastAsiaTheme="minorEastAsia" w:hAnsi="Calibri" w:cs="Calibri"/>
          <w:lang w:eastAsia="zh-CN"/>
        </w:rPr>
        <w:t>gNB</w:t>
      </w:r>
      <w:proofErr w:type="spellEnd"/>
      <w:r>
        <w:rPr>
          <w:rFonts w:ascii="Calibri" w:eastAsiaTheme="minorEastAsia" w:hAnsi="Calibri" w:cs="Calibri"/>
          <w:lang w:eastAsia="zh-CN"/>
        </w:rPr>
        <w:t xml:space="preserve"> control for RRC_CONNECTED U2U UEs have been proposed and the following FFS issues remained to be addressed:</w:t>
      </w:r>
    </w:p>
    <w:tbl>
      <w:tblPr>
        <w:tblStyle w:val="a7"/>
        <w:tblW w:w="0" w:type="auto"/>
        <w:tblLook w:val="04A0" w:firstRow="1" w:lastRow="0" w:firstColumn="1" w:lastColumn="0" w:noHBand="0" w:noVBand="1"/>
      </w:tblPr>
      <w:tblGrid>
        <w:gridCol w:w="8296"/>
      </w:tblGrid>
      <w:tr w:rsidR="00C66CAC" w14:paraId="2563C33B" w14:textId="77777777" w:rsidTr="00F432A0">
        <w:tc>
          <w:tcPr>
            <w:tcW w:w="8296" w:type="dxa"/>
          </w:tcPr>
          <w:p w14:paraId="740B1030" w14:textId="77777777" w:rsidR="00C66CAC" w:rsidRDefault="00C66CAC" w:rsidP="00F432A0">
            <w:pPr>
              <w:jc w:val="both"/>
              <w:rPr>
                <w:rFonts w:ascii="Helvetica" w:hAnsi="Helvetica"/>
                <w:color w:val="000000"/>
                <w:sz w:val="18"/>
                <w:szCs w:val="18"/>
                <w:shd w:val="clear" w:color="auto" w:fill="FFFFFF"/>
              </w:rPr>
            </w:pPr>
            <w:r>
              <w:rPr>
                <w:rFonts w:ascii="Helvetica" w:hAnsi="Helvetica"/>
                <w:color w:val="000000"/>
                <w:sz w:val="18"/>
                <w:szCs w:val="18"/>
                <w:shd w:val="clear" w:color="auto" w:fill="FFFFFF"/>
              </w:rPr>
              <w:t>FFS if any restrictions specific to UE-to-UE relay are introduced for in-coverage UE in RRC_</w:t>
            </w:r>
            <w:proofErr w:type="gramStart"/>
            <w:r>
              <w:rPr>
                <w:rFonts w:ascii="Helvetica" w:hAnsi="Helvetica"/>
                <w:color w:val="000000"/>
                <w:sz w:val="18"/>
                <w:szCs w:val="18"/>
                <w:shd w:val="clear" w:color="auto" w:fill="FFFFFF"/>
              </w:rPr>
              <w:t>CONNECTED(</w:t>
            </w:r>
            <w:proofErr w:type="gramEnd"/>
            <w:r>
              <w:rPr>
                <w:rFonts w:ascii="Helvetica" w:hAnsi="Helvetica"/>
                <w:color w:val="000000"/>
                <w:sz w:val="18"/>
                <w:szCs w:val="18"/>
                <w:shd w:val="clear" w:color="auto" w:fill="FFFFFF"/>
              </w:rPr>
              <w:t>for discovery configuration acquiring)</w:t>
            </w:r>
          </w:p>
          <w:p w14:paraId="6778EE88" w14:textId="77777777" w:rsidR="00C66CAC" w:rsidRDefault="00C66CAC" w:rsidP="00F432A0">
            <w:pPr>
              <w:jc w:val="both"/>
              <w:rPr>
                <w:rFonts w:ascii="Calibri" w:eastAsia="Yu Mincho" w:hAnsi="Calibri" w:cs="Calibri"/>
              </w:rPr>
            </w:pPr>
            <w:r>
              <w:rPr>
                <w:rFonts w:ascii="Helvetica" w:hAnsi="Helvetica"/>
                <w:color w:val="000000"/>
                <w:sz w:val="18"/>
                <w:szCs w:val="18"/>
                <w:shd w:val="clear" w:color="auto" w:fill="FFFFFF"/>
              </w:rPr>
              <w:lastRenderedPageBreak/>
              <w:t xml:space="preserve">FFS for the </w:t>
            </w:r>
            <w:proofErr w:type="spellStart"/>
            <w:r>
              <w:rPr>
                <w:rFonts w:ascii="Helvetica" w:hAnsi="Helvetica"/>
                <w:color w:val="000000"/>
                <w:sz w:val="18"/>
                <w:szCs w:val="18"/>
                <w:shd w:val="clear" w:color="auto" w:fill="FFFFFF"/>
              </w:rPr>
              <w:t>gNB</w:t>
            </w:r>
            <w:proofErr w:type="spellEnd"/>
            <w:r>
              <w:rPr>
                <w:rFonts w:ascii="Helvetica" w:hAnsi="Helvetica"/>
                <w:color w:val="000000"/>
                <w:sz w:val="18"/>
                <w:szCs w:val="18"/>
                <w:shd w:val="clear" w:color="auto" w:fill="FFFFFF"/>
              </w:rPr>
              <w:t xml:space="preserve"> involvement, whether some </w:t>
            </w:r>
            <w:proofErr w:type="spellStart"/>
            <w:r>
              <w:rPr>
                <w:rFonts w:ascii="Helvetica" w:hAnsi="Helvetica"/>
                <w:color w:val="000000"/>
                <w:sz w:val="18"/>
                <w:szCs w:val="18"/>
                <w:shd w:val="clear" w:color="auto" w:fill="FFFFFF"/>
              </w:rPr>
              <w:t>gNB</w:t>
            </w:r>
            <w:proofErr w:type="spellEnd"/>
            <w:r>
              <w:rPr>
                <w:rFonts w:ascii="Helvetica" w:hAnsi="Helvetica"/>
                <w:color w:val="000000"/>
                <w:sz w:val="18"/>
                <w:szCs w:val="18"/>
                <w:shd w:val="clear" w:color="auto" w:fill="FFFFFF"/>
              </w:rPr>
              <w:t xml:space="preserve"> control is needed for the in-coverage scenario, whether </w:t>
            </w:r>
            <w:proofErr w:type="spellStart"/>
            <w:r>
              <w:rPr>
                <w:rFonts w:ascii="Helvetica" w:hAnsi="Helvetica"/>
                <w:color w:val="000000"/>
                <w:sz w:val="18"/>
                <w:szCs w:val="18"/>
                <w:shd w:val="clear" w:color="auto" w:fill="FFFFFF"/>
              </w:rPr>
              <w:t>gNB</w:t>
            </w:r>
            <w:proofErr w:type="spellEnd"/>
            <w:r>
              <w:rPr>
                <w:rFonts w:ascii="Helvetica" w:hAnsi="Helvetica"/>
                <w:color w:val="000000"/>
                <w:sz w:val="18"/>
                <w:szCs w:val="18"/>
                <w:shd w:val="clear" w:color="auto" w:fill="FFFFFF"/>
              </w:rPr>
              <w:t xml:space="preserve"> involvement can be simplified compared to U2N</w:t>
            </w:r>
          </w:p>
        </w:tc>
      </w:tr>
    </w:tbl>
    <w:p w14:paraId="7F457084" w14:textId="77777777" w:rsidR="00C66CAC" w:rsidRDefault="00C66CAC" w:rsidP="00C66CAC">
      <w:pPr>
        <w:jc w:val="both"/>
        <w:rPr>
          <w:rFonts w:ascii="Calibri" w:eastAsiaTheme="minorEastAsia" w:hAnsi="Calibri" w:cs="Calibri"/>
          <w:lang w:eastAsia="zh-CN"/>
        </w:rPr>
      </w:pPr>
      <w:r>
        <w:rPr>
          <w:rFonts w:ascii="Calibri" w:eastAsiaTheme="minorEastAsia" w:hAnsi="Calibri" w:cs="Calibri"/>
          <w:lang w:eastAsia="zh-CN"/>
        </w:rPr>
        <w:lastRenderedPageBreak/>
        <w:t xml:space="preserve">Firstly, considering the purpose of avoiding </w:t>
      </w:r>
      <w:proofErr w:type="spellStart"/>
      <w:r>
        <w:rPr>
          <w:rFonts w:ascii="Calibri" w:eastAsiaTheme="minorEastAsia" w:hAnsi="Calibri" w:cs="Calibri"/>
          <w:lang w:eastAsia="zh-CN"/>
        </w:rPr>
        <w:t>gNB</w:t>
      </w:r>
      <w:proofErr w:type="spellEnd"/>
      <w:r>
        <w:rPr>
          <w:rFonts w:ascii="Calibri" w:eastAsiaTheme="minorEastAsia" w:hAnsi="Calibri" w:cs="Calibri"/>
          <w:lang w:eastAsia="zh-CN"/>
        </w:rPr>
        <w:t xml:space="preserve"> controlled U2U path switch, of which it is necessary since in the most cases there is no need of network involvement for U2U services, therefore, there is no need of network control on it. On the other side, SA2 currently is discussing how to handle the path switch in upper layer, which is transparent to AS layer. Therefore, it is reasonable to avoid path switch for U2U under network control.</w:t>
      </w:r>
    </w:p>
    <w:p w14:paraId="25FA801A" w14:textId="1F23EA0A" w:rsidR="00C66CAC" w:rsidRDefault="00C66CAC" w:rsidP="00863377">
      <w:pPr>
        <w:pStyle w:val="ProposalStyle"/>
        <w:ind w:left="1276" w:hanging="1276"/>
      </w:pPr>
      <w:bookmarkStart w:id="26" w:name="_Toc118273999"/>
      <w:bookmarkStart w:id="27" w:name="_Toc118274018"/>
      <w:r>
        <w:t xml:space="preserve">R2 not pursue AS-layer solution but rely on SA2 defined higher layer procedure for </w:t>
      </w:r>
      <w:r w:rsidR="00894F01">
        <w:t>U2U path switch (i.e., relay reselection)</w:t>
      </w:r>
      <w:r>
        <w:t>.</w:t>
      </w:r>
      <w:bookmarkEnd w:id="26"/>
      <w:bookmarkEnd w:id="27"/>
    </w:p>
    <w:p w14:paraId="16111A93" w14:textId="77777777" w:rsidR="00C66CAC" w:rsidRPr="00311BC4" w:rsidRDefault="00C66CAC" w:rsidP="00C66CAC">
      <w:pPr>
        <w:rPr>
          <w:rFonts w:ascii="Calibri" w:hAnsi="Calibri" w:cs="Calibri"/>
        </w:rPr>
      </w:pPr>
      <w:r w:rsidRPr="00311BC4">
        <w:rPr>
          <w:rFonts w:ascii="Calibri" w:hAnsi="Calibri" w:cs="Calibri"/>
        </w:rPr>
        <w:t>Secondly, considering other companies’ proposal that to avoid RRC_CONNECTED U2U UEs to receive dedicated configuration, there could be two solutions:</w:t>
      </w:r>
    </w:p>
    <w:p w14:paraId="29352490" w14:textId="77777777" w:rsidR="00C66CAC" w:rsidRPr="00311BC4" w:rsidRDefault="00C66CAC" w:rsidP="00C66CAC">
      <w:pPr>
        <w:pStyle w:val="a5"/>
        <w:numPr>
          <w:ilvl w:val="0"/>
          <w:numId w:val="50"/>
        </w:numPr>
        <w:ind w:firstLineChars="0"/>
        <w:rPr>
          <w:rFonts w:ascii="Calibri" w:hAnsi="Calibri" w:cs="Calibri"/>
        </w:rPr>
      </w:pPr>
      <w:r w:rsidRPr="00311BC4">
        <w:rPr>
          <w:rFonts w:ascii="Calibri" w:hAnsi="Calibri" w:cs="Calibri"/>
        </w:rPr>
        <w:t>To avoid in coverage U2U UEs enter RRC_CONNECTED state</w:t>
      </w:r>
    </w:p>
    <w:p w14:paraId="76C873C3" w14:textId="77777777" w:rsidR="00C66CAC" w:rsidRPr="00311BC4" w:rsidRDefault="00C66CAC" w:rsidP="00C66CAC">
      <w:pPr>
        <w:pStyle w:val="a5"/>
        <w:numPr>
          <w:ilvl w:val="0"/>
          <w:numId w:val="50"/>
        </w:numPr>
        <w:ind w:firstLineChars="0"/>
        <w:rPr>
          <w:rFonts w:ascii="Calibri" w:hAnsi="Calibri" w:cs="Calibri"/>
        </w:rPr>
      </w:pPr>
      <w:r w:rsidRPr="00311BC4">
        <w:rPr>
          <w:rFonts w:ascii="Calibri" w:hAnsi="Calibri" w:cs="Calibri"/>
        </w:rPr>
        <w:t>Always use SIB configuration even in RRC_CONNECTED state</w:t>
      </w:r>
    </w:p>
    <w:p w14:paraId="030DFCAD" w14:textId="77777777" w:rsidR="00C66CAC" w:rsidRPr="00311BC4" w:rsidRDefault="00C66CAC" w:rsidP="00C66CAC">
      <w:pPr>
        <w:rPr>
          <w:rFonts w:ascii="Calibri" w:hAnsi="Calibri" w:cs="Calibri"/>
        </w:rPr>
      </w:pPr>
      <w:r w:rsidRPr="00311BC4">
        <w:rPr>
          <w:rFonts w:ascii="Calibri" w:hAnsi="Calibri" w:cs="Calibri"/>
        </w:rPr>
        <w:t xml:space="preserve">For the first alt, since U2U UEs may always act as a normal </w:t>
      </w:r>
      <w:proofErr w:type="spellStart"/>
      <w:r w:rsidRPr="00311BC4">
        <w:rPr>
          <w:rFonts w:ascii="Calibri" w:hAnsi="Calibri" w:cs="Calibri"/>
        </w:rPr>
        <w:t>Uu</w:t>
      </w:r>
      <w:proofErr w:type="spellEnd"/>
      <w:r w:rsidRPr="00311BC4">
        <w:rPr>
          <w:rFonts w:ascii="Calibri" w:hAnsi="Calibri" w:cs="Calibri"/>
        </w:rPr>
        <w:t xml:space="preserve"> UE, therefore, the UE should anyway enter RRC_CONNECTED state for </w:t>
      </w:r>
      <w:proofErr w:type="spellStart"/>
      <w:r w:rsidRPr="00311BC4">
        <w:rPr>
          <w:rFonts w:ascii="Calibri" w:hAnsi="Calibri" w:cs="Calibri"/>
        </w:rPr>
        <w:t>Uu</w:t>
      </w:r>
      <w:proofErr w:type="spellEnd"/>
      <w:r w:rsidRPr="00311BC4">
        <w:rPr>
          <w:rFonts w:ascii="Calibri" w:hAnsi="Calibri" w:cs="Calibri"/>
        </w:rPr>
        <w:t xml:space="preserve"> purposes, which cannot be avoided.</w:t>
      </w:r>
    </w:p>
    <w:p w14:paraId="4AA31DA3" w14:textId="77777777" w:rsidR="00C66CAC" w:rsidRPr="00311BC4" w:rsidRDefault="00C66CAC" w:rsidP="00C66CAC">
      <w:pPr>
        <w:rPr>
          <w:rFonts w:ascii="Calibri" w:hAnsi="Calibri" w:cs="Calibri"/>
        </w:rPr>
      </w:pPr>
      <w:r w:rsidRPr="00311BC4">
        <w:rPr>
          <w:rFonts w:ascii="Calibri" w:hAnsi="Calibri" w:cs="Calibri"/>
        </w:rPr>
        <w:t xml:space="preserve">For the second alt, anyway during handover case of the U2U UE, it can only acquire dedicated configuration, whereas it seems to break the rule of the second alt. As a conclusion, it seems hard to foresee a solution as simplified </w:t>
      </w:r>
      <w:proofErr w:type="spellStart"/>
      <w:r w:rsidRPr="00311BC4">
        <w:rPr>
          <w:rFonts w:ascii="Calibri" w:hAnsi="Calibri" w:cs="Calibri"/>
        </w:rPr>
        <w:t>gNB</w:t>
      </w:r>
      <w:proofErr w:type="spellEnd"/>
      <w:r w:rsidRPr="00311BC4">
        <w:rPr>
          <w:rFonts w:ascii="Calibri" w:hAnsi="Calibri" w:cs="Calibri"/>
        </w:rPr>
        <w:t xml:space="preserve"> control.</w:t>
      </w:r>
    </w:p>
    <w:p w14:paraId="6EB4D72C" w14:textId="3FD6351C" w:rsidR="00C66CAC" w:rsidRPr="00B91B85" w:rsidRDefault="00C66CAC" w:rsidP="00863377">
      <w:pPr>
        <w:pStyle w:val="ObservationStyle"/>
        <w:ind w:leftChars="1" w:left="1273" w:hangingChars="633" w:hanging="1271"/>
      </w:pPr>
      <w:bookmarkStart w:id="28" w:name="_Toc118273953"/>
      <w:r>
        <w:rPr>
          <w:rFonts w:hint="eastAsia"/>
        </w:rPr>
        <w:t>I</w:t>
      </w:r>
      <w:r>
        <w:t xml:space="preserve">t is </w:t>
      </w:r>
      <w:r w:rsidR="00D33299">
        <w:t>unclear how to define a</w:t>
      </w:r>
      <w:r>
        <w:t xml:space="preserve"> </w:t>
      </w:r>
      <w:r w:rsidR="00D33299">
        <w:t>‘</w:t>
      </w:r>
      <w:r>
        <w:t xml:space="preserve">simplified </w:t>
      </w:r>
      <w:proofErr w:type="spellStart"/>
      <w:r>
        <w:t>gNB</w:t>
      </w:r>
      <w:proofErr w:type="spellEnd"/>
      <w:r>
        <w:t xml:space="preserve"> control</w:t>
      </w:r>
      <w:r w:rsidR="00D33299">
        <w:t>’</w:t>
      </w:r>
      <w:r>
        <w:t>.</w:t>
      </w:r>
      <w:bookmarkEnd w:id="28"/>
    </w:p>
    <w:p w14:paraId="4014B4DD" w14:textId="76B9F35A" w:rsidR="00F20CEF" w:rsidRDefault="00A223B5" w:rsidP="00F20CEF">
      <w:pPr>
        <w:pStyle w:val="2"/>
        <w:numPr>
          <w:ilvl w:val="1"/>
          <w:numId w:val="2"/>
        </w:numPr>
      </w:pPr>
      <w:r>
        <w:t>QoS Related</w:t>
      </w:r>
    </w:p>
    <w:p w14:paraId="1BB5AF76" w14:textId="2DA44458" w:rsidR="00A223B5" w:rsidRPr="00B91B85" w:rsidRDefault="00A223B5" w:rsidP="00B91B85">
      <w:pPr>
        <w:pStyle w:val="3"/>
        <w:numPr>
          <w:ilvl w:val="2"/>
          <w:numId w:val="2"/>
        </w:numPr>
        <w:rPr>
          <w:rFonts w:ascii="Calibri" w:hAnsi="Calibri" w:cs="Calibri"/>
          <w:b w:val="0"/>
          <w:lang w:eastAsia="zh-CN"/>
        </w:rPr>
      </w:pPr>
      <w:r w:rsidRPr="00B91B85">
        <w:rPr>
          <w:rFonts w:ascii="Calibri" w:hAnsi="Calibri" w:cs="Calibri"/>
          <w:b w:val="0"/>
          <w:lang w:eastAsia="zh-CN"/>
        </w:rPr>
        <w:t>UP Aspects</w:t>
      </w:r>
    </w:p>
    <w:p w14:paraId="0676EADB" w14:textId="68ED407D" w:rsidR="006D6379" w:rsidRPr="00FB1E84" w:rsidRDefault="006D6379" w:rsidP="00FB1E84">
      <w:pPr>
        <w:jc w:val="both"/>
        <w:rPr>
          <w:rFonts w:ascii="Calibri" w:hAnsi="Calibri" w:cs="Calibri"/>
        </w:rPr>
      </w:pPr>
      <w:r w:rsidRPr="00FB1E84">
        <w:rPr>
          <w:rFonts w:ascii="Calibri" w:hAnsi="Calibri" w:cs="Calibri"/>
        </w:rPr>
        <w:t xml:space="preserve">In Rel-17, the SRAP sublayer over PC5 hop is only for the purpose of bearer mapping. For L2 remote UE’s message on SRB0, the SRAP sublayer is not present over PC5 hop, but the SRAP sublayer is present over </w:t>
      </w:r>
      <w:proofErr w:type="spellStart"/>
      <w:r w:rsidRPr="00FB1E84">
        <w:rPr>
          <w:rFonts w:ascii="Calibri" w:hAnsi="Calibri" w:cs="Calibri"/>
        </w:rPr>
        <w:t>Uu</w:t>
      </w:r>
      <w:proofErr w:type="spellEnd"/>
      <w:r w:rsidRPr="00FB1E84">
        <w:rPr>
          <w:rFonts w:ascii="Calibri" w:hAnsi="Calibri" w:cs="Calibri"/>
        </w:rPr>
        <w:t xml:space="preserve"> hop for both DL and UL. A local Remote UE ID is included in both PC5 SRAP header and </w:t>
      </w:r>
      <w:proofErr w:type="spellStart"/>
      <w:r w:rsidRPr="00FB1E84">
        <w:rPr>
          <w:rFonts w:ascii="Calibri" w:hAnsi="Calibri" w:cs="Calibri"/>
        </w:rPr>
        <w:t>Uu</w:t>
      </w:r>
      <w:proofErr w:type="spellEnd"/>
      <w:r w:rsidRPr="00FB1E84">
        <w:rPr>
          <w:rFonts w:ascii="Calibri" w:hAnsi="Calibri" w:cs="Calibri"/>
        </w:rPr>
        <w:t xml:space="preserve"> RSAP header. L2 relay UE is configured by the </w:t>
      </w:r>
      <w:proofErr w:type="spellStart"/>
      <w:r w:rsidRPr="00FB1E84">
        <w:rPr>
          <w:rFonts w:ascii="Calibri" w:hAnsi="Calibri" w:cs="Calibri"/>
        </w:rPr>
        <w:t>gNB</w:t>
      </w:r>
      <w:proofErr w:type="spellEnd"/>
      <w:r w:rsidRPr="00FB1E84">
        <w:rPr>
          <w:rFonts w:ascii="Calibri" w:hAnsi="Calibri" w:cs="Calibri"/>
        </w:rPr>
        <w:t xml:space="preserve"> with the local remote UE ID to be used in SRAP header. Remote UE obtains the local remote ID from the </w:t>
      </w:r>
      <w:proofErr w:type="spellStart"/>
      <w:r w:rsidRPr="00FB1E84">
        <w:rPr>
          <w:rFonts w:ascii="Calibri" w:hAnsi="Calibri" w:cs="Calibri"/>
        </w:rPr>
        <w:t>gNB</w:t>
      </w:r>
      <w:proofErr w:type="spellEnd"/>
      <w:r w:rsidRPr="00FB1E84">
        <w:rPr>
          <w:rFonts w:ascii="Calibri" w:hAnsi="Calibri" w:cs="Calibri"/>
        </w:rPr>
        <w:t xml:space="preserve"> via </w:t>
      </w:r>
      <w:proofErr w:type="spellStart"/>
      <w:r w:rsidRPr="00FB1E84">
        <w:rPr>
          <w:rFonts w:ascii="Calibri" w:hAnsi="Calibri" w:cs="Calibri"/>
        </w:rPr>
        <w:t>Uu</w:t>
      </w:r>
      <w:proofErr w:type="spellEnd"/>
      <w:r w:rsidRPr="00FB1E84">
        <w:rPr>
          <w:rFonts w:ascii="Calibri" w:hAnsi="Calibri" w:cs="Calibri"/>
        </w:rPr>
        <w:t xml:space="preserve"> RRC messages including </w:t>
      </w:r>
      <w:proofErr w:type="spellStart"/>
      <w:r w:rsidRPr="00FB1E84">
        <w:rPr>
          <w:rFonts w:ascii="Calibri" w:hAnsi="Calibri" w:cs="Calibri"/>
        </w:rPr>
        <w:t>RRCSetup</w:t>
      </w:r>
      <w:proofErr w:type="spellEnd"/>
      <w:r w:rsidRPr="00FB1E84">
        <w:rPr>
          <w:rFonts w:ascii="Calibri" w:hAnsi="Calibri" w:cs="Calibri"/>
        </w:rPr>
        <w:t xml:space="preserve">, </w:t>
      </w:r>
      <w:proofErr w:type="spellStart"/>
      <w:r w:rsidRPr="00FB1E84">
        <w:rPr>
          <w:rFonts w:ascii="Calibri" w:hAnsi="Calibri" w:cs="Calibri"/>
        </w:rPr>
        <w:t>RRCReconfiguration</w:t>
      </w:r>
      <w:proofErr w:type="spellEnd"/>
      <w:r w:rsidRPr="00FB1E84">
        <w:rPr>
          <w:rFonts w:ascii="Calibri" w:hAnsi="Calibri" w:cs="Calibri"/>
        </w:rPr>
        <w:t xml:space="preserve">, </w:t>
      </w:r>
      <w:proofErr w:type="spellStart"/>
      <w:r w:rsidRPr="00FB1E84">
        <w:rPr>
          <w:rFonts w:ascii="Calibri" w:hAnsi="Calibri" w:cs="Calibri"/>
        </w:rPr>
        <w:t>RRCResume</w:t>
      </w:r>
      <w:proofErr w:type="spellEnd"/>
      <w:r w:rsidRPr="00FB1E84">
        <w:rPr>
          <w:rFonts w:ascii="Calibri" w:hAnsi="Calibri" w:cs="Calibri"/>
        </w:rPr>
        <w:t xml:space="preserve"> and </w:t>
      </w:r>
      <w:proofErr w:type="spellStart"/>
      <w:r w:rsidRPr="00FB1E84">
        <w:rPr>
          <w:rFonts w:ascii="Calibri" w:hAnsi="Calibri" w:cs="Calibri"/>
        </w:rPr>
        <w:t>RRCReestablishment</w:t>
      </w:r>
      <w:proofErr w:type="spellEnd"/>
      <w:r w:rsidRPr="00FB1E84">
        <w:rPr>
          <w:rFonts w:ascii="Calibri" w:hAnsi="Calibri" w:cs="Calibri"/>
        </w:rPr>
        <w:t xml:space="preserve">. </w:t>
      </w:r>
      <w:proofErr w:type="spellStart"/>
      <w:r w:rsidRPr="00FB1E84">
        <w:rPr>
          <w:rFonts w:ascii="Calibri" w:hAnsi="Calibri" w:cs="Calibri"/>
        </w:rPr>
        <w:t>Uu</w:t>
      </w:r>
      <w:proofErr w:type="spellEnd"/>
      <w:r w:rsidRPr="00FB1E84">
        <w:rPr>
          <w:rFonts w:ascii="Calibri" w:hAnsi="Calibri" w:cs="Calibri"/>
        </w:rPr>
        <w:t xml:space="preserve"> DRB(s) and </w:t>
      </w:r>
      <w:proofErr w:type="spellStart"/>
      <w:r w:rsidRPr="00FB1E84">
        <w:rPr>
          <w:rFonts w:ascii="Calibri" w:hAnsi="Calibri" w:cs="Calibri"/>
        </w:rPr>
        <w:t>Uu</w:t>
      </w:r>
      <w:proofErr w:type="spellEnd"/>
      <w:r w:rsidRPr="00FB1E84">
        <w:rPr>
          <w:rFonts w:ascii="Calibri" w:hAnsi="Calibri" w:cs="Calibri"/>
        </w:rPr>
        <w:t xml:space="preserve"> SRB(s) are mapped to different PC5 Relay RLC channels and </w:t>
      </w:r>
      <w:proofErr w:type="spellStart"/>
      <w:r w:rsidRPr="00FB1E84">
        <w:rPr>
          <w:rFonts w:ascii="Calibri" w:hAnsi="Calibri" w:cs="Calibri"/>
        </w:rPr>
        <w:t>Uu</w:t>
      </w:r>
      <w:proofErr w:type="spellEnd"/>
      <w:r w:rsidRPr="00FB1E84">
        <w:rPr>
          <w:rFonts w:ascii="Calibri" w:hAnsi="Calibri" w:cs="Calibri"/>
        </w:rPr>
        <w:t xml:space="preserve"> Relay RLC channels in both PC5 hop and </w:t>
      </w:r>
      <w:proofErr w:type="spellStart"/>
      <w:r w:rsidRPr="00FB1E84">
        <w:rPr>
          <w:rFonts w:ascii="Calibri" w:hAnsi="Calibri" w:cs="Calibri"/>
        </w:rPr>
        <w:t>Uu</w:t>
      </w:r>
      <w:proofErr w:type="spellEnd"/>
      <w:r w:rsidRPr="00FB1E84">
        <w:rPr>
          <w:rFonts w:ascii="Calibri" w:hAnsi="Calibri" w:cs="Calibri"/>
        </w:rPr>
        <w:t xml:space="preserve"> hop.</w:t>
      </w:r>
    </w:p>
    <w:p w14:paraId="131EB959" w14:textId="6698CC57" w:rsidR="001A013D" w:rsidRDefault="006D6379" w:rsidP="001A013D">
      <w:pPr>
        <w:jc w:val="both"/>
        <w:rPr>
          <w:rFonts w:ascii="Calibri" w:hAnsi="Calibri" w:cs="Calibri"/>
        </w:rPr>
      </w:pPr>
      <w:r w:rsidRPr="00FB1E84">
        <w:rPr>
          <w:rFonts w:ascii="Calibri" w:hAnsi="Calibri" w:cs="Calibri"/>
        </w:rPr>
        <w:t xml:space="preserve">When it comes to Rel-18 UE-to-UE layer 2 </w:t>
      </w:r>
      <w:proofErr w:type="gramStart"/>
      <w:r w:rsidRPr="00FB1E84">
        <w:rPr>
          <w:rFonts w:ascii="Calibri" w:hAnsi="Calibri" w:cs="Calibri"/>
        </w:rPr>
        <w:t>relay</w:t>
      </w:r>
      <w:proofErr w:type="gramEnd"/>
      <w:r w:rsidRPr="00FB1E84">
        <w:rPr>
          <w:rFonts w:ascii="Calibri" w:hAnsi="Calibri" w:cs="Calibri"/>
        </w:rPr>
        <w:t xml:space="preserve">, it is preferred to try to reuse Rel-17 SRAP design as much as possible. That is firstly, the L2-ID can still be carried within SRAP layer, considering only single-hop case is supported in this release, thus a single ID is sufficient. </w:t>
      </w:r>
      <w:r w:rsidR="007D112F">
        <w:rPr>
          <w:rFonts w:ascii="Calibri" w:hAnsi="Calibri" w:cs="Calibri"/>
        </w:rPr>
        <w:t xml:space="preserve">The advantage of full-length L2 ID is to reduce temp ID allocation collision, for the case of OOC where a distributed temp ID allocation is necessary anyway. </w:t>
      </w:r>
      <w:r w:rsidRPr="00FB1E84">
        <w:rPr>
          <w:rFonts w:ascii="Calibri" w:hAnsi="Calibri" w:cs="Calibri"/>
        </w:rPr>
        <w:t>However, it can be further studied on which entity is responsible for the ID allocation and ID collision mechanism.</w:t>
      </w:r>
      <w:r w:rsidR="001A013D">
        <w:rPr>
          <w:rFonts w:ascii="Calibri" w:hAnsi="Calibri" w:cs="Calibri"/>
        </w:rPr>
        <w:t xml:space="preserve"> </w:t>
      </w:r>
    </w:p>
    <w:p w14:paraId="09288ABF" w14:textId="1ADCAE01" w:rsidR="008E7F43" w:rsidRDefault="00E34530" w:rsidP="00863377">
      <w:pPr>
        <w:pStyle w:val="ProposalStyle"/>
        <w:ind w:left="1276" w:hanging="1276"/>
      </w:pPr>
      <w:bookmarkStart w:id="29" w:name="_Toc117785736"/>
      <w:bookmarkStart w:id="30" w:name="_Toc118274000"/>
      <w:bookmarkStart w:id="31" w:name="_Toc118274019"/>
      <w:r>
        <w:lastRenderedPageBreak/>
        <w:t xml:space="preserve">R2 discuss whether one or two IDs to be included </w:t>
      </w:r>
      <w:r w:rsidR="008E7F43">
        <w:t>within SRAP layer</w:t>
      </w:r>
      <w:r>
        <w:t xml:space="preserve"> header</w:t>
      </w:r>
      <w:r w:rsidR="008E7F43">
        <w:t xml:space="preserve"> to support </w:t>
      </w:r>
      <w:r>
        <w:t>L2</w:t>
      </w:r>
      <w:r w:rsidR="008E7F43">
        <w:t xml:space="preserve"> U2U Relay</w:t>
      </w:r>
      <w:r>
        <w:t>, and FFS whether the ID length equals to L2 ID</w:t>
      </w:r>
      <w:r w:rsidR="001A013D">
        <w:t>.</w:t>
      </w:r>
      <w:bookmarkEnd w:id="29"/>
      <w:bookmarkEnd w:id="30"/>
      <w:bookmarkEnd w:id="31"/>
    </w:p>
    <w:p w14:paraId="6528A753" w14:textId="01FC4183" w:rsidR="00A223B5" w:rsidRPr="00B91B85" w:rsidRDefault="00A223B5" w:rsidP="00B91B85">
      <w:pPr>
        <w:pStyle w:val="3"/>
        <w:numPr>
          <w:ilvl w:val="2"/>
          <w:numId w:val="2"/>
        </w:numPr>
        <w:rPr>
          <w:rFonts w:ascii="Calibri" w:hAnsi="Calibri" w:cs="Calibri"/>
          <w:b w:val="0"/>
          <w:lang w:eastAsia="zh-CN"/>
        </w:rPr>
      </w:pPr>
      <w:r w:rsidRPr="00B91B85">
        <w:rPr>
          <w:rFonts w:ascii="Calibri" w:hAnsi="Calibri" w:cs="Calibri"/>
          <w:b w:val="0"/>
          <w:lang w:eastAsia="zh-CN"/>
        </w:rPr>
        <w:t>CP Aspects</w:t>
      </w:r>
    </w:p>
    <w:p w14:paraId="1B1C85EA" w14:textId="4F994733" w:rsidR="006D6379" w:rsidRPr="00FB1E84" w:rsidRDefault="00FA4328" w:rsidP="00FB1E84">
      <w:pPr>
        <w:jc w:val="both"/>
        <w:rPr>
          <w:rFonts w:ascii="Calibri" w:hAnsi="Calibri" w:cs="Calibri"/>
        </w:rPr>
      </w:pPr>
      <w:r>
        <w:rPr>
          <w:rFonts w:ascii="Calibri" w:hAnsi="Calibri" w:cs="Calibri"/>
        </w:rPr>
        <w:t xml:space="preserve">In details, the whole procedure would be firstly, both source remote UE and target remote UE should negotiation end-to-end QoS information, and announce the end-to-end QoS information towards U2U Relay UE. The end-to-end QoS information would be a directional QoS info which is configured from transmission UE towards receiving UE. </w:t>
      </w:r>
      <w:r w:rsidR="004C283C">
        <w:rPr>
          <w:rFonts w:ascii="Calibri" w:hAnsi="Calibri" w:cs="Calibri"/>
        </w:rPr>
        <w:t xml:space="preserve">Secondly, for the negotiation on QoS split, source remote UE and relay UE should exchange signalling to negotiate on QoS split for the transmission direction from source remote UE to target remote UE. On the other hand, target remote UE and relay UE should exchange signalling to </w:t>
      </w:r>
      <w:r w:rsidR="00E8005A">
        <w:rPr>
          <w:rFonts w:ascii="Calibri" w:hAnsi="Calibri" w:cs="Calibri"/>
        </w:rPr>
        <w:t>negotiate</w:t>
      </w:r>
      <w:r w:rsidR="004C283C">
        <w:rPr>
          <w:rFonts w:ascii="Calibri" w:hAnsi="Calibri" w:cs="Calibri"/>
        </w:rPr>
        <w:t xml:space="preserve"> on the QoS split for the </w:t>
      </w:r>
      <w:r w:rsidR="008E7F43">
        <w:rPr>
          <w:rFonts w:ascii="Calibri" w:hAnsi="Calibri" w:cs="Calibri"/>
        </w:rPr>
        <w:t>transmission direction from target remote UE to source remote UE. Thir</w:t>
      </w:r>
      <w:r>
        <w:rPr>
          <w:rFonts w:ascii="Calibri" w:hAnsi="Calibri" w:cs="Calibri"/>
        </w:rPr>
        <w:t>dly, both source remote UE and target remote UE should perform PDCP/SDAP configuration</w:t>
      </w:r>
      <w:r w:rsidR="00E8005A">
        <w:rPr>
          <w:rFonts w:ascii="Calibri" w:hAnsi="Calibri" w:cs="Calibri"/>
        </w:rPr>
        <w:t>. I</w:t>
      </w:r>
      <w:r>
        <w:rPr>
          <w:rFonts w:ascii="Calibri" w:hAnsi="Calibri" w:cs="Calibri"/>
        </w:rPr>
        <w:t>n details, the configuration should be a directional configuration of which configured from transmission UE towards receiving UE. Then the SRAP/RLC configuration should be configured per-hop among source remote UE, U2U Relay UE and target remote UE. In details, this configuration should also be a directional configuration from transmission UE towards receiving UE for each hop.</w:t>
      </w:r>
    </w:p>
    <w:p w14:paraId="09E33FAD" w14:textId="16A107FB" w:rsidR="00FA4328" w:rsidRPr="009475D6" w:rsidRDefault="00BE66A2" w:rsidP="00863377">
      <w:pPr>
        <w:pStyle w:val="ProposalStyle"/>
        <w:ind w:left="1276" w:hanging="1276"/>
      </w:pPr>
      <w:bookmarkStart w:id="32" w:name="_Toc117785737"/>
      <w:bookmarkStart w:id="33" w:name="_Toc118274001"/>
      <w:bookmarkStart w:id="34" w:name="_Toc118274020"/>
      <w:r w:rsidRPr="009475D6">
        <w:rPr>
          <w:rStyle w:val="a8"/>
          <w:rFonts w:eastAsiaTheme="minorEastAsia" w:cs="Calibri"/>
          <w:color w:val="auto"/>
          <w:u w:val="none"/>
        </w:rPr>
        <w:t xml:space="preserve">RAN2 confirm </w:t>
      </w:r>
      <w:r w:rsidR="00644DD2">
        <w:rPr>
          <w:rStyle w:val="a8"/>
          <w:rFonts w:eastAsiaTheme="minorEastAsia" w:cs="Calibri"/>
          <w:color w:val="auto"/>
          <w:u w:val="none"/>
        </w:rPr>
        <w:t xml:space="preserve">L2 </w:t>
      </w:r>
      <w:r w:rsidRPr="009475D6">
        <w:rPr>
          <w:rStyle w:val="a8"/>
          <w:rFonts w:eastAsiaTheme="minorEastAsia" w:cs="Calibri"/>
          <w:color w:val="auto"/>
          <w:u w:val="none"/>
        </w:rPr>
        <w:t xml:space="preserve">source and </w:t>
      </w:r>
      <w:r w:rsidR="00644DD2">
        <w:rPr>
          <w:rStyle w:val="a8"/>
          <w:rFonts w:eastAsiaTheme="minorEastAsia" w:cs="Calibri"/>
          <w:color w:val="auto"/>
          <w:u w:val="none"/>
        </w:rPr>
        <w:t xml:space="preserve">L2 </w:t>
      </w:r>
      <w:r w:rsidRPr="009475D6">
        <w:rPr>
          <w:rStyle w:val="a8"/>
          <w:rFonts w:eastAsiaTheme="minorEastAsia" w:cs="Calibri"/>
          <w:color w:val="auto"/>
          <w:u w:val="none"/>
        </w:rPr>
        <w:t xml:space="preserve">target remote UE exchange </w:t>
      </w:r>
      <w:proofErr w:type="spellStart"/>
      <w:r w:rsidRPr="009475D6">
        <w:rPr>
          <w:rStyle w:val="a8"/>
          <w:rFonts w:eastAsiaTheme="minorEastAsia" w:cs="Calibri"/>
          <w:color w:val="auto"/>
          <w:u w:val="none"/>
        </w:rPr>
        <w:t>signaling</w:t>
      </w:r>
      <w:proofErr w:type="spellEnd"/>
      <w:r w:rsidRPr="009475D6">
        <w:rPr>
          <w:rStyle w:val="a8"/>
          <w:rFonts w:eastAsiaTheme="minorEastAsia" w:cs="Calibri"/>
          <w:color w:val="auto"/>
          <w:u w:val="none"/>
        </w:rPr>
        <w:t xml:space="preserve"> to negotiate on E2E QoS.</w:t>
      </w:r>
      <w:bookmarkEnd w:id="32"/>
      <w:bookmarkEnd w:id="33"/>
      <w:bookmarkEnd w:id="34"/>
    </w:p>
    <w:p w14:paraId="3EDF4397" w14:textId="49626944" w:rsidR="00BE66A2" w:rsidRPr="009475D6" w:rsidRDefault="00BE66A2" w:rsidP="00863377">
      <w:pPr>
        <w:pStyle w:val="ProposalStyle"/>
        <w:ind w:left="1276" w:hanging="1276"/>
        <w:rPr>
          <w:rStyle w:val="a8"/>
          <w:rFonts w:cs="Calibri"/>
          <w:color w:val="auto"/>
          <w:u w:val="none"/>
        </w:rPr>
      </w:pPr>
      <w:bookmarkStart w:id="35" w:name="_Toc117785738"/>
      <w:bookmarkStart w:id="36" w:name="_Toc118274002"/>
      <w:bookmarkStart w:id="37" w:name="_Toc118274021"/>
      <w:r w:rsidRPr="009475D6">
        <w:rPr>
          <w:rStyle w:val="a8"/>
          <w:rFonts w:eastAsiaTheme="minorEastAsia" w:cs="Calibri"/>
          <w:color w:val="auto"/>
          <w:u w:val="none"/>
        </w:rPr>
        <w:t xml:space="preserve">RAN 2 confirm </w:t>
      </w:r>
      <w:r w:rsidR="00DC54B7">
        <w:rPr>
          <w:rStyle w:val="a8"/>
          <w:rFonts w:eastAsiaTheme="minorEastAsia" w:cs="Calibri"/>
          <w:color w:val="auto"/>
          <w:u w:val="none"/>
        </w:rPr>
        <w:t xml:space="preserve">L2 </w:t>
      </w:r>
      <w:r w:rsidRPr="009475D6">
        <w:rPr>
          <w:rStyle w:val="a8"/>
          <w:rFonts w:eastAsiaTheme="minorEastAsia" w:cs="Calibri"/>
          <w:color w:val="auto"/>
          <w:u w:val="none"/>
        </w:rPr>
        <w:t xml:space="preserve">source and </w:t>
      </w:r>
      <w:r w:rsidR="00DC54B7">
        <w:rPr>
          <w:rStyle w:val="a8"/>
          <w:rFonts w:eastAsiaTheme="minorEastAsia" w:cs="Calibri"/>
          <w:color w:val="auto"/>
          <w:u w:val="none"/>
        </w:rPr>
        <w:t xml:space="preserve">L2 </w:t>
      </w:r>
      <w:r w:rsidRPr="009475D6">
        <w:rPr>
          <w:rStyle w:val="a8"/>
          <w:rFonts w:eastAsiaTheme="minorEastAsia" w:cs="Calibri"/>
          <w:color w:val="auto"/>
          <w:u w:val="none"/>
        </w:rPr>
        <w:t xml:space="preserve">relay exchange </w:t>
      </w:r>
      <w:proofErr w:type="spellStart"/>
      <w:r w:rsidRPr="009475D6">
        <w:rPr>
          <w:rStyle w:val="a8"/>
          <w:rFonts w:eastAsiaTheme="minorEastAsia" w:cs="Calibri"/>
          <w:color w:val="auto"/>
          <w:u w:val="none"/>
        </w:rPr>
        <w:t>signaling</w:t>
      </w:r>
      <w:proofErr w:type="spellEnd"/>
      <w:r w:rsidRPr="009475D6">
        <w:rPr>
          <w:rStyle w:val="a8"/>
          <w:rFonts w:eastAsiaTheme="minorEastAsia" w:cs="Calibri"/>
          <w:color w:val="auto"/>
          <w:u w:val="none"/>
        </w:rPr>
        <w:t xml:space="preserve"> to negotiate on QoS split for the direction from </w:t>
      </w:r>
      <w:r w:rsidR="00DC54B7">
        <w:rPr>
          <w:rStyle w:val="a8"/>
          <w:rFonts w:eastAsiaTheme="minorEastAsia" w:cs="Calibri"/>
          <w:color w:val="auto"/>
          <w:u w:val="none"/>
        </w:rPr>
        <w:t xml:space="preserve">L2 </w:t>
      </w:r>
      <w:r w:rsidRPr="009475D6">
        <w:rPr>
          <w:rStyle w:val="a8"/>
          <w:rFonts w:eastAsiaTheme="minorEastAsia" w:cs="Calibri"/>
          <w:color w:val="auto"/>
          <w:u w:val="none"/>
        </w:rPr>
        <w:t xml:space="preserve">source to </w:t>
      </w:r>
      <w:r w:rsidR="00DC54B7">
        <w:rPr>
          <w:rStyle w:val="a8"/>
          <w:rFonts w:eastAsiaTheme="minorEastAsia" w:cs="Calibri"/>
          <w:color w:val="auto"/>
          <w:u w:val="none"/>
        </w:rPr>
        <w:t xml:space="preserve">L2 </w:t>
      </w:r>
      <w:r w:rsidRPr="009475D6">
        <w:rPr>
          <w:rStyle w:val="a8"/>
          <w:rFonts w:eastAsiaTheme="minorEastAsia" w:cs="Calibri"/>
          <w:color w:val="auto"/>
          <w:u w:val="none"/>
        </w:rPr>
        <w:t xml:space="preserve">target, and </w:t>
      </w:r>
      <w:r w:rsidR="00DC54B7">
        <w:rPr>
          <w:rStyle w:val="a8"/>
          <w:rFonts w:eastAsiaTheme="minorEastAsia" w:cs="Calibri"/>
          <w:color w:val="auto"/>
          <w:u w:val="none"/>
        </w:rPr>
        <w:t xml:space="preserve">L2 </w:t>
      </w:r>
      <w:r w:rsidRPr="009475D6">
        <w:rPr>
          <w:rStyle w:val="a8"/>
          <w:rFonts w:eastAsiaTheme="minorEastAsia" w:cs="Calibri"/>
          <w:color w:val="auto"/>
          <w:u w:val="none"/>
        </w:rPr>
        <w:t xml:space="preserve">target and </w:t>
      </w:r>
      <w:r w:rsidR="00DC54B7">
        <w:rPr>
          <w:rStyle w:val="a8"/>
          <w:rFonts w:eastAsiaTheme="minorEastAsia" w:cs="Calibri"/>
          <w:color w:val="auto"/>
          <w:u w:val="none"/>
        </w:rPr>
        <w:t xml:space="preserve">L2 </w:t>
      </w:r>
      <w:r w:rsidRPr="009475D6">
        <w:rPr>
          <w:rStyle w:val="a8"/>
          <w:rFonts w:eastAsiaTheme="minorEastAsia" w:cs="Calibri"/>
          <w:color w:val="auto"/>
          <w:u w:val="none"/>
        </w:rPr>
        <w:t xml:space="preserve">relay exchange </w:t>
      </w:r>
      <w:proofErr w:type="spellStart"/>
      <w:r w:rsidRPr="009475D6">
        <w:rPr>
          <w:rStyle w:val="a8"/>
          <w:rFonts w:eastAsiaTheme="minorEastAsia" w:cs="Calibri"/>
          <w:color w:val="auto"/>
          <w:u w:val="none"/>
        </w:rPr>
        <w:t>signaling</w:t>
      </w:r>
      <w:proofErr w:type="spellEnd"/>
      <w:r w:rsidRPr="009475D6">
        <w:rPr>
          <w:rStyle w:val="a8"/>
          <w:rFonts w:eastAsiaTheme="minorEastAsia" w:cs="Calibri"/>
          <w:color w:val="auto"/>
          <w:u w:val="none"/>
        </w:rPr>
        <w:t xml:space="preserve"> to negotiate on QoS split for the direction from </w:t>
      </w:r>
      <w:r w:rsidR="00DC54B7">
        <w:rPr>
          <w:rStyle w:val="a8"/>
          <w:rFonts w:eastAsiaTheme="minorEastAsia" w:cs="Calibri"/>
          <w:color w:val="auto"/>
          <w:u w:val="none"/>
        </w:rPr>
        <w:t xml:space="preserve">L2 </w:t>
      </w:r>
      <w:r w:rsidRPr="009475D6">
        <w:rPr>
          <w:rStyle w:val="a8"/>
          <w:rFonts w:eastAsiaTheme="minorEastAsia" w:cs="Calibri"/>
          <w:color w:val="auto"/>
          <w:u w:val="none"/>
        </w:rPr>
        <w:t xml:space="preserve">target to </w:t>
      </w:r>
      <w:r w:rsidR="00DC54B7">
        <w:rPr>
          <w:rStyle w:val="a8"/>
          <w:rFonts w:eastAsiaTheme="minorEastAsia" w:cs="Calibri"/>
          <w:color w:val="auto"/>
          <w:u w:val="none"/>
        </w:rPr>
        <w:t xml:space="preserve">L2 </w:t>
      </w:r>
      <w:r w:rsidRPr="009475D6">
        <w:rPr>
          <w:rStyle w:val="a8"/>
          <w:rFonts w:eastAsiaTheme="minorEastAsia" w:cs="Calibri"/>
          <w:color w:val="auto"/>
          <w:u w:val="none"/>
        </w:rPr>
        <w:t>source</w:t>
      </w:r>
      <w:r w:rsidR="009475D6">
        <w:rPr>
          <w:rStyle w:val="a8"/>
          <w:rFonts w:eastAsiaTheme="minorEastAsia" w:cs="Calibri"/>
          <w:color w:val="auto"/>
          <w:u w:val="none"/>
        </w:rPr>
        <w:t>.</w:t>
      </w:r>
      <w:bookmarkEnd w:id="35"/>
      <w:bookmarkEnd w:id="36"/>
      <w:bookmarkEnd w:id="37"/>
    </w:p>
    <w:p w14:paraId="07875D04" w14:textId="1DCD98EB" w:rsidR="00FA4328" w:rsidRPr="009475D6" w:rsidRDefault="00DC54B7" w:rsidP="00863377">
      <w:pPr>
        <w:pStyle w:val="ProposalStyle"/>
        <w:ind w:left="1276" w:hanging="1276"/>
        <w:rPr>
          <w:rStyle w:val="a8"/>
          <w:rFonts w:cs="Calibri"/>
          <w:color w:val="auto"/>
          <w:u w:val="none"/>
        </w:rPr>
      </w:pPr>
      <w:bookmarkStart w:id="38" w:name="_Toc117785739"/>
      <w:bookmarkStart w:id="39" w:name="_Toc118274003"/>
      <w:bookmarkStart w:id="40" w:name="_Toc118274022"/>
      <w:r>
        <w:rPr>
          <w:rStyle w:val="a8"/>
          <w:rFonts w:eastAsiaTheme="minorEastAsia" w:cs="Calibri"/>
          <w:color w:val="auto"/>
          <w:u w:val="none"/>
        </w:rPr>
        <w:t xml:space="preserve">L2 </w:t>
      </w:r>
      <w:r w:rsidR="00BE66A2" w:rsidRPr="009475D6">
        <w:rPr>
          <w:rStyle w:val="a8"/>
          <w:rFonts w:eastAsiaTheme="minorEastAsia" w:cs="Calibri"/>
          <w:color w:val="auto"/>
          <w:u w:val="none"/>
        </w:rPr>
        <w:t xml:space="preserve">Source and </w:t>
      </w:r>
      <w:r>
        <w:rPr>
          <w:rStyle w:val="a8"/>
          <w:rFonts w:eastAsiaTheme="minorEastAsia" w:cs="Calibri"/>
          <w:color w:val="auto"/>
          <w:u w:val="none"/>
        </w:rPr>
        <w:t xml:space="preserve">L2 </w:t>
      </w:r>
      <w:r w:rsidR="00BE66A2" w:rsidRPr="009475D6">
        <w:rPr>
          <w:rStyle w:val="a8"/>
          <w:rFonts w:eastAsiaTheme="minorEastAsia" w:cs="Calibri"/>
          <w:color w:val="auto"/>
          <w:u w:val="none"/>
        </w:rPr>
        <w:t xml:space="preserve">target remote UE (in case of RRC_IDLE/RRC_INACTIVE/ OOC) or its serving </w:t>
      </w:r>
      <w:proofErr w:type="spellStart"/>
      <w:r w:rsidR="00BE66A2" w:rsidRPr="009475D6">
        <w:rPr>
          <w:rStyle w:val="a8"/>
          <w:rFonts w:eastAsiaTheme="minorEastAsia" w:cs="Calibri"/>
          <w:color w:val="auto"/>
          <w:u w:val="none"/>
        </w:rPr>
        <w:t>gNB</w:t>
      </w:r>
      <w:proofErr w:type="spellEnd"/>
      <w:r w:rsidR="00BE66A2" w:rsidRPr="009475D6">
        <w:rPr>
          <w:rStyle w:val="a8"/>
          <w:rFonts w:eastAsiaTheme="minorEastAsia" w:cs="Calibri"/>
          <w:color w:val="auto"/>
          <w:u w:val="none"/>
        </w:rPr>
        <w:t xml:space="preserve"> (in case of RRC_CONNECTED) derive SDAP/PDCP/SRAP/RLC of Tx entity based on E2E and split QoS information.</w:t>
      </w:r>
      <w:bookmarkEnd w:id="38"/>
      <w:bookmarkEnd w:id="39"/>
      <w:bookmarkEnd w:id="40"/>
    </w:p>
    <w:p w14:paraId="5165FFE0" w14:textId="7EC52F61" w:rsidR="00BE66A2" w:rsidRPr="009475D6" w:rsidRDefault="00BE66A2" w:rsidP="00863377">
      <w:pPr>
        <w:pStyle w:val="ProposalStyle"/>
        <w:ind w:left="1276" w:hanging="1276"/>
      </w:pPr>
      <w:bookmarkStart w:id="41" w:name="_Toc117785740"/>
      <w:bookmarkStart w:id="42" w:name="_Toc118274004"/>
      <w:bookmarkStart w:id="43" w:name="_Toc118274023"/>
      <w:r w:rsidRPr="009475D6">
        <w:rPr>
          <w:rStyle w:val="a8"/>
          <w:rFonts w:eastAsiaTheme="minorEastAsia" w:cs="Calibri"/>
          <w:color w:val="auto"/>
          <w:u w:val="none"/>
        </w:rPr>
        <w:t>Tx UE sends the configuration to the Rx UE (SDAP/PDCP to the E2E Rx UE, SRAP/RLC to the per-hop Rx UE)</w:t>
      </w:r>
      <w:r w:rsidR="00644DD2">
        <w:rPr>
          <w:rStyle w:val="a8"/>
          <w:rFonts w:eastAsiaTheme="minorEastAsia" w:cs="Calibri"/>
          <w:color w:val="auto"/>
          <w:u w:val="none"/>
        </w:rPr>
        <w:t xml:space="preserve"> for the parameters that related to both Tx and Rx</w:t>
      </w:r>
      <w:r w:rsidR="009475D6">
        <w:rPr>
          <w:rStyle w:val="a8"/>
          <w:rFonts w:eastAsiaTheme="minorEastAsia" w:cs="Calibri"/>
          <w:color w:val="auto"/>
          <w:u w:val="none"/>
        </w:rPr>
        <w:t>.</w:t>
      </w:r>
      <w:bookmarkEnd w:id="41"/>
      <w:bookmarkEnd w:id="42"/>
      <w:bookmarkEnd w:id="43"/>
    </w:p>
    <w:p w14:paraId="5A1EA06E" w14:textId="0643B815" w:rsidR="00F57EA9" w:rsidRDefault="00F05127" w:rsidP="00F05127">
      <w:pPr>
        <w:pStyle w:val="1"/>
        <w:numPr>
          <w:ilvl w:val="0"/>
          <w:numId w:val="2"/>
        </w:numPr>
        <w:jc w:val="both"/>
        <w:rPr>
          <w:rFonts w:ascii="Calibri" w:hAnsi="Calibri" w:cs="Calibri"/>
        </w:rPr>
      </w:pPr>
      <w:bookmarkStart w:id="44" w:name="_Toc118274005"/>
      <w:r w:rsidRPr="00F05127">
        <w:rPr>
          <w:rFonts w:ascii="Calibri" w:hAnsi="Calibri" w:cs="Calibri"/>
        </w:rPr>
        <w:t>Conclusion</w:t>
      </w:r>
      <w:bookmarkEnd w:id="44"/>
    </w:p>
    <w:p w14:paraId="0F7D2C7F" w14:textId="3435EED4" w:rsidR="007735D3" w:rsidRPr="00FA37D1" w:rsidRDefault="00FA37D1" w:rsidP="00BC1D15">
      <w:pPr>
        <w:jc w:val="both"/>
        <w:rPr>
          <w:rFonts w:ascii="Calibri" w:hAnsi="Calibri" w:cs="Calibri"/>
          <w:lang w:eastAsia="zh-CN"/>
        </w:rPr>
      </w:pPr>
      <w:r w:rsidRPr="00FA37D1">
        <w:rPr>
          <w:rFonts w:ascii="Calibri" w:hAnsi="Calibri" w:cs="Calibri" w:hint="eastAsia"/>
          <w:lang w:eastAsia="zh-CN"/>
        </w:rPr>
        <w:t>I</w:t>
      </w:r>
      <w:r w:rsidRPr="00FA37D1">
        <w:rPr>
          <w:rFonts w:ascii="Calibri" w:hAnsi="Calibri" w:cs="Calibri"/>
          <w:lang w:eastAsia="zh-CN"/>
        </w:rPr>
        <w:t xml:space="preserve">n this contribution, we have discussed the relay discovery and (re-)selection of the newly introduced Rel-18 U2U use case and </w:t>
      </w:r>
      <w:r w:rsidR="00284E9F">
        <w:rPr>
          <w:rFonts w:ascii="Calibri" w:hAnsi="Calibri" w:cs="Calibri"/>
          <w:lang w:eastAsia="zh-CN"/>
        </w:rPr>
        <w:t>investigated</w:t>
      </w:r>
      <w:r w:rsidRPr="00FA37D1">
        <w:rPr>
          <w:rFonts w:ascii="Calibri" w:hAnsi="Calibri" w:cs="Calibri"/>
          <w:lang w:eastAsia="zh-CN"/>
        </w:rPr>
        <w:t xml:space="preserve"> some potential enhancement</w:t>
      </w:r>
      <w:r w:rsidR="00284E9F">
        <w:rPr>
          <w:rFonts w:ascii="Calibri" w:hAnsi="Calibri" w:cs="Calibri"/>
          <w:lang w:eastAsia="zh-CN"/>
        </w:rPr>
        <w:t>s</w:t>
      </w:r>
      <w:r w:rsidRPr="00FA37D1">
        <w:rPr>
          <w:rFonts w:ascii="Calibri" w:hAnsi="Calibri" w:cs="Calibri"/>
          <w:lang w:eastAsia="zh-CN"/>
        </w:rPr>
        <w:t xml:space="preserve">. A brunch of </w:t>
      </w:r>
      <w:r w:rsidR="0003604B">
        <w:rPr>
          <w:rFonts w:ascii="Calibri" w:hAnsi="Calibri" w:cs="Calibri" w:hint="eastAsia"/>
          <w:lang w:eastAsia="zh-CN"/>
        </w:rPr>
        <w:t>ob</w:t>
      </w:r>
      <w:r w:rsidR="0003604B">
        <w:rPr>
          <w:rFonts w:ascii="Calibri" w:hAnsi="Calibri" w:cs="Calibri"/>
          <w:lang w:eastAsia="zh-CN"/>
        </w:rPr>
        <w:t>servations</w:t>
      </w:r>
      <w:r w:rsidRPr="00FA37D1">
        <w:rPr>
          <w:rFonts w:ascii="Calibri" w:hAnsi="Calibri" w:cs="Calibri"/>
          <w:lang w:eastAsia="zh-CN"/>
        </w:rPr>
        <w:t xml:space="preserve"> </w:t>
      </w:r>
      <w:r w:rsidR="00284E9F">
        <w:rPr>
          <w:rFonts w:ascii="Calibri" w:hAnsi="Calibri" w:cs="Calibri"/>
          <w:lang w:eastAsia="zh-CN"/>
        </w:rPr>
        <w:t>is</w:t>
      </w:r>
      <w:r w:rsidRPr="00FA37D1">
        <w:rPr>
          <w:rFonts w:ascii="Calibri" w:hAnsi="Calibri" w:cs="Calibri"/>
          <w:lang w:eastAsia="zh-CN"/>
        </w:rPr>
        <w:t xml:space="preserve"> given below:</w:t>
      </w:r>
    </w:p>
    <w:p w14:paraId="4824E201" w14:textId="77777777" w:rsidR="0003604B" w:rsidRPr="0003604B" w:rsidRDefault="0003604B">
      <w:pPr>
        <w:pStyle w:val="TOC1"/>
        <w:rPr>
          <w:rFonts w:ascii="Calibri" w:eastAsiaTheme="minorEastAsia" w:hAnsi="Calibri" w:cs="Calibri"/>
          <w:b w:val="0"/>
          <w:kern w:val="2"/>
          <w:sz w:val="21"/>
        </w:rPr>
      </w:pPr>
      <w:r w:rsidRPr="0003604B">
        <w:rPr>
          <w:rFonts w:ascii="Calibri" w:eastAsia="Yu Mincho" w:hAnsi="Calibri" w:cs="Calibri"/>
        </w:rPr>
        <w:fldChar w:fldCharType="begin"/>
      </w:r>
      <w:r w:rsidRPr="0003604B">
        <w:rPr>
          <w:rFonts w:ascii="Calibri" w:eastAsia="Yu Mincho" w:hAnsi="Calibri" w:cs="Calibri"/>
        </w:rPr>
        <w:instrText xml:space="preserve"> TOC \n \t "ObservationStyle,1" </w:instrText>
      </w:r>
      <w:r w:rsidRPr="0003604B">
        <w:rPr>
          <w:rFonts w:ascii="Calibri" w:eastAsia="Yu Mincho" w:hAnsi="Calibri" w:cs="Calibri"/>
        </w:rPr>
        <w:fldChar w:fldCharType="separate"/>
      </w:r>
      <w:r w:rsidRPr="0003604B">
        <w:rPr>
          <w:rFonts w:ascii="Calibri" w:hAnsi="Calibri" w:cs="Calibri"/>
        </w:rPr>
        <w:t>Observation 1:</w:t>
      </w:r>
      <w:r w:rsidRPr="0003604B">
        <w:rPr>
          <w:rFonts w:ascii="Calibri" w:eastAsiaTheme="minorEastAsia" w:hAnsi="Calibri" w:cs="Calibri"/>
          <w:b w:val="0"/>
          <w:kern w:val="2"/>
          <w:sz w:val="21"/>
        </w:rPr>
        <w:tab/>
      </w:r>
      <w:r w:rsidRPr="0003604B">
        <w:rPr>
          <w:rFonts w:ascii="Calibri" w:hAnsi="Calibri" w:cs="Calibri"/>
        </w:rPr>
        <w:t>If network support U2N relay discovery, then it should support Layer 3 UE to network relay at the same time.</w:t>
      </w:r>
    </w:p>
    <w:p w14:paraId="49FF26B7" w14:textId="77777777" w:rsidR="0003604B" w:rsidRPr="0003604B" w:rsidRDefault="0003604B">
      <w:pPr>
        <w:pStyle w:val="TOC1"/>
        <w:rPr>
          <w:rFonts w:ascii="Calibri" w:eastAsiaTheme="minorEastAsia" w:hAnsi="Calibri" w:cs="Calibri"/>
          <w:b w:val="0"/>
          <w:kern w:val="2"/>
          <w:sz w:val="21"/>
        </w:rPr>
      </w:pPr>
      <w:r w:rsidRPr="0003604B">
        <w:rPr>
          <w:rFonts w:ascii="Calibri" w:hAnsi="Calibri" w:cs="Calibri"/>
        </w:rPr>
        <w:t>Observation 2:</w:t>
      </w:r>
      <w:r w:rsidRPr="0003604B">
        <w:rPr>
          <w:rFonts w:ascii="Calibri" w:eastAsiaTheme="minorEastAsia" w:hAnsi="Calibri" w:cs="Calibri"/>
          <w:b w:val="0"/>
          <w:kern w:val="2"/>
          <w:sz w:val="21"/>
        </w:rPr>
        <w:tab/>
      </w:r>
      <w:r w:rsidRPr="0003604B">
        <w:rPr>
          <w:rFonts w:ascii="Calibri" w:hAnsi="Calibri" w:cs="Calibri"/>
        </w:rPr>
        <w:t>It is unclear how to define a ‘simplified gNB control’.</w:t>
      </w:r>
    </w:p>
    <w:p w14:paraId="5458ACCB" w14:textId="5C7D18F7" w:rsidR="00F05127" w:rsidRDefault="0003604B" w:rsidP="009475D6">
      <w:pPr>
        <w:jc w:val="both"/>
        <w:rPr>
          <w:rFonts w:ascii="Calibri" w:eastAsia="Yu Mincho" w:hAnsi="Calibri" w:cs="Calibri"/>
        </w:rPr>
      </w:pPr>
      <w:r w:rsidRPr="0003604B">
        <w:rPr>
          <w:rFonts w:ascii="Calibri" w:eastAsia="Yu Mincho" w:hAnsi="Calibri" w:cs="Calibri"/>
        </w:rPr>
        <w:fldChar w:fldCharType="end"/>
      </w:r>
    </w:p>
    <w:p w14:paraId="46339771" w14:textId="69F4DE8C" w:rsidR="0003604B" w:rsidRDefault="0003604B" w:rsidP="009475D6">
      <w:pPr>
        <w:jc w:val="both"/>
        <w:rPr>
          <w:rFonts w:ascii="Calibri" w:eastAsiaTheme="minorEastAsia" w:hAnsi="Calibri" w:cs="Calibri"/>
          <w:lang w:eastAsia="zh-CN"/>
        </w:rPr>
      </w:pPr>
      <w:r>
        <w:rPr>
          <w:rFonts w:ascii="Calibri" w:eastAsiaTheme="minorEastAsia" w:hAnsi="Calibri" w:cs="Calibri"/>
          <w:lang w:eastAsia="zh-CN"/>
        </w:rPr>
        <w:t>And a brunch of proposals is given below:</w:t>
      </w:r>
    </w:p>
    <w:p w14:paraId="07195C1B" w14:textId="77777777" w:rsidR="0003604B" w:rsidRPr="0003604B" w:rsidRDefault="0003604B">
      <w:pPr>
        <w:pStyle w:val="TOC1"/>
        <w:rPr>
          <w:rFonts w:ascii="Calibri" w:eastAsiaTheme="minorEastAsia" w:hAnsi="Calibri" w:cs="Calibri"/>
          <w:b w:val="0"/>
          <w:kern w:val="2"/>
          <w:sz w:val="21"/>
        </w:rPr>
      </w:pPr>
      <w:r w:rsidRPr="0003604B">
        <w:rPr>
          <w:rFonts w:ascii="Calibri" w:eastAsiaTheme="minorEastAsia" w:hAnsi="Calibri" w:cs="Calibri"/>
          <w:b w:val="0"/>
        </w:rPr>
        <w:lastRenderedPageBreak/>
        <w:fldChar w:fldCharType="begin"/>
      </w:r>
      <w:r w:rsidRPr="0003604B">
        <w:rPr>
          <w:rFonts w:ascii="Calibri" w:eastAsiaTheme="minorEastAsia" w:hAnsi="Calibri" w:cs="Calibri"/>
          <w:b w:val="0"/>
        </w:rPr>
        <w:instrText xml:space="preserve"> TOC \n \t "ProposalStyle,1" </w:instrText>
      </w:r>
      <w:r w:rsidRPr="0003604B">
        <w:rPr>
          <w:rFonts w:ascii="Calibri" w:eastAsiaTheme="minorEastAsia" w:hAnsi="Calibri" w:cs="Calibri"/>
          <w:b w:val="0"/>
        </w:rPr>
        <w:fldChar w:fldCharType="separate"/>
      </w:r>
      <w:r w:rsidRPr="0003604B">
        <w:rPr>
          <w:rFonts w:ascii="Calibri" w:hAnsi="Calibri" w:cs="Calibri"/>
        </w:rPr>
        <w:t>Proposal 1.</w:t>
      </w:r>
      <w:r w:rsidRPr="0003604B">
        <w:rPr>
          <w:rFonts w:ascii="Calibri" w:eastAsiaTheme="minorEastAsia" w:hAnsi="Calibri" w:cs="Calibri"/>
          <w:b w:val="0"/>
          <w:kern w:val="2"/>
          <w:sz w:val="21"/>
        </w:rPr>
        <w:tab/>
      </w:r>
      <w:r w:rsidRPr="0003604B">
        <w:rPr>
          <w:rFonts w:ascii="Calibri" w:hAnsi="Calibri" w:cs="Calibri"/>
        </w:rPr>
        <w:t>For model A, RAN2 discuss whether to introduce AS layer channel quality-based criteria for relay UE to decide whether a remote UE can be included in the achievable remote UE list included in the discovery announcement message.</w:t>
      </w:r>
    </w:p>
    <w:p w14:paraId="72EF2AD5" w14:textId="77777777" w:rsidR="0003604B" w:rsidRPr="0003604B" w:rsidRDefault="0003604B">
      <w:pPr>
        <w:pStyle w:val="TOC1"/>
        <w:rPr>
          <w:rFonts w:ascii="Calibri" w:eastAsiaTheme="minorEastAsia" w:hAnsi="Calibri" w:cs="Calibri"/>
          <w:b w:val="0"/>
          <w:kern w:val="2"/>
          <w:sz w:val="21"/>
        </w:rPr>
      </w:pPr>
      <w:r w:rsidRPr="0003604B">
        <w:rPr>
          <w:rFonts w:ascii="Calibri" w:hAnsi="Calibri" w:cs="Calibri"/>
        </w:rPr>
        <w:t>Proposal 2.</w:t>
      </w:r>
      <w:r w:rsidRPr="0003604B">
        <w:rPr>
          <w:rFonts w:ascii="Calibri" w:eastAsiaTheme="minorEastAsia" w:hAnsi="Calibri" w:cs="Calibri"/>
          <w:b w:val="0"/>
          <w:kern w:val="2"/>
          <w:sz w:val="21"/>
        </w:rPr>
        <w:tab/>
      </w:r>
      <w:r w:rsidRPr="0003604B">
        <w:rPr>
          <w:rFonts w:ascii="Calibri" w:hAnsi="Calibri" w:cs="Calibri"/>
        </w:rPr>
        <w:t>For model B, RAN2 confirm when source /target remote UE receives a response/solicitation message, it evaluates the link quality between relay and source/target UE, and between source and target remote UE.</w:t>
      </w:r>
    </w:p>
    <w:p w14:paraId="5C4B21F7" w14:textId="77777777" w:rsidR="0003604B" w:rsidRPr="0003604B" w:rsidRDefault="0003604B">
      <w:pPr>
        <w:pStyle w:val="TOC1"/>
        <w:rPr>
          <w:rFonts w:ascii="Calibri" w:eastAsiaTheme="minorEastAsia" w:hAnsi="Calibri" w:cs="Calibri"/>
          <w:b w:val="0"/>
          <w:kern w:val="2"/>
          <w:sz w:val="21"/>
        </w:rPr>
      </w:pPr>
      <w:r w:rsidRPr="0003604B">
        <w:rPr>
          <w:rFonts w:ascii="Calibri" w:hAnsi="Calibri" w:cs="Calibri"/>
        </w:rPr>
        <w:t>Proposal 3.</w:t>
      </w:r>
      <w:r w:rsidRPr="0003604B">
        <w:rPr>
          <w:rFonts w:ascii="Calibri" w:eastAsiaTheme="minorEastAsia" w:hAnsi="Calibri" w:cs="Calibri"/>
          <w:b w:val="0"/>
          <w:kern w:val="2"/>
          <w:sz w:val="21"/>
        </w:rPr>
        <w:tab/>
      </w:r>
      <w:r w:rsidRPr="0003604B">
        <w:rPr>
          <w:rFonts w:ascii="Calibri" w:hAnsi="Calibri" w:cs="Calibri"/>
        </w:rPr>
        <w:t>For integrated relay link establishment, RAN2 discuss when source/target remote UE receives the PC5-S SMC/DCR message, whether there is need for source/target remote UE to evaluate the link quality between relay and source/target UE, and between source and target remote UEs.</w:t>
      </w:r>
    </w:p>
    <w:p w14:paraId="4962F2D9" w14:textId="77777777" w:rsidR="0003604B" w:rsidRPr="0003604B" w:rsidRDefault="0003604B">
      <w:pPr>
        <w:pStyle w:val="TOC1"/>
        <w:rPr>
          <w:rFonts w:ascii="Calibri" w:eastAsiaTheme="minorEastAsia" w:hAnsi="Calibri" w:cs="Calibri"/>
          <w:b w:val="0"/>
          <w:kern w:val="2"/>
          <w:sz w:val="21"/>
        </w:rPr>
      </w:pPr>
      <w:r w:rsidRPr="0003604B">
        <w:rPr>
          <w:rFonts w:ascii="Calibri" w:hAnsi="Calibri" w:cs="Calibri"/>
        </w:rPr>
        <w:t>Proposal 4.</w:t>
      </w:r>
      <w:r w:rsidRPr="0003604B">
        <w:rPr>
          <w:rFonts w:ascii="Calibri" w:eastAsiaTheme="minorEastAsia" w:hAnsi="Calibri" w:cs="Calibri"/>
          <w:b w:val="0"/>
          <w:kern w:val="2"/>
          <w:sz w:val="21"/>
        </w:rPr>
        <w:tab/>
      </w:r>
      <w:r w:rsidRPr="0003604B">
        <w:rPr>
          <w:rFonts w:ascii="Calibri" w:hAnsi="Calibri" w:cs="Calibri"/>
        </w:rPr>
        <w:t>For U2U relay, when the RSRP of either hop is below a configured threshold, relay reselection is triggered.</w:t>
      </w:r>
    </w:p>
    <w:p w14:paraId="740B3ACE" w14:textId="77777777" w:rsidR="0003604B" w:rsidRPr="0003604B" w:rsidRDefault="0003604B">
      <w:pPr>
        <w:pStyle w:val="TOC1"/>
        <w:rPr>
          <w:rFonts w:ascii="Calibri" w:eastAsiaTheme="minorEastAsia" w:hAnsi="Calibri" w:cs="Calibri"/>
          <w:b w:val="0"/>
          <w:kern w:val="2"/>
          <w:sz w:val="21"/>
        </w:rPr>
      </w:pPr>
      <w:r w:rsidRPr="0003604B">
        <w:rPr>
          <w:rFonts w:ascii="Calibri" w:hAnsi="Calibri" w:cs="Calibri"/>
        </w:rPr>
        <w:t>Proposal 5.</w:t>
      </w:r>
      <w:r w:rsidRPr="0003604B">
        <w:rPr>
          <w:rFonts w:ascii="Calibri" w:eastAsiaTheme="minorEastAsia" w:hAnsi="Calibri" w:cs="Calibri"/>
          <w:b w:val="0"/>
          <w:kern w:val="2"/>
          <w:sz w:val="21"/>
        </w:rPr>
        <w:tab/>
      </w:r>
      <w:r w:rsidRPr="0003604B">
        <w:rPr>
          <w:rFonts w:ascii="Calibri" w:hAnsi="Calibri" w:cs="Calibri"/>
        </w:rPr>
        <w:t>Leave the cross (lower/higher) layer indication for relay reselection to UE implementation in Rel-17.</w:t>
      </w:r>
    </w:p>
    <w:p w14:paraId="6DDBF814" w14:textId="77777777" w:rsidR="0003604B" w:rsidRPr="0003604B" w:rsidRDefault="0003604B">
      <w:pPr>
        <w:pStyle w:val="TOC1"/>
        <w:rPr>
          <w:rFonts w:ascii="Calibri" w:eastAsiaTheme="minorEastAsia" w:hAnsi="Calibri" w:cs="Calibri"/>
          <w:b w:val="0"/>
          <w:kern w:val="2"/>
          <w:sz w:val="21"/>
        </w:rPr>
      </w:pPr>
      <w:r w:rsidRPr="0003604B">
        <w:rPr>
          <w:rFonts w:ascii="Calibri" w:hAnsi="Calibri" w:cs="Calibri"/>
        </w:rPr>
        <w:t>Proposal 6.</w:t>
      </w:r>
      <w:r w:rsidRPr="0003604B">
        <w:rPr>
          <w:rFonts w:ascii="Calibri" w:eastAsiaTheme="minorEastAsia" w:hAnsi="Calibri" w:cs="Calibri"/>
          <w:b w:val="0"/>
          <w:kern w:val="2"/>
          <w:sz w:val="21"/>
        </w:rPr>
        <w:tab/>
      </w:r>
      <w:r w:rsidRPr="0003604B">
        <w:rPr>
          <w:rFonts w:ascii="Calibri" w:hAnsi="Calibri" w:cs="Calibri"/>
        </w:rPr>
        <w:t>When the RSRP of both hops are above the configured threshold(s), the candidate relay can be selected.</w:t>
      </w:r>
    </w:p>
    <w:p w14:paraId="2AC91239" w14:textId="77777777" w:rsidR="0003604B" w:rsidRPr="0003604B" w:rsidRDefault="0003604B">
      <w:pPr>
        <w:pStyle w:val="TOC1"/>
        <w:rPr>
          <w:rFonts w:ascii="Calibri" w:eastAsiaTheme="minorEastAsia" w:hAnsi="Calibri" w:cs="Calibri"/>
          <w:b w:val="0"/>
          <w:kern w:val="2"/>
          <w:sz w:val="21"/>
        </w:rPr>
      </w:pPr>
      <w:r w:rsidRPr="0003604B">
        <w:rPr>
          <w:rFonts w:ascii="Calibri" w:hAnsi="Calibri" w:cs="Calibri"/>
        </w:rPr>
        <w:t>Proposal 7.</w:t>
      </w:r>
      <w:r w:rsidRPr="0003604B">
        <w:rPr>
          <w:rFonts w:ascii="Calibri" w:eastAsiaTheme="minorEastAsia" w:hAnsi="Calibri" w:cs="Calibri"/>
          <w:b w:val="0"/>
          <w:kern w:val="2"/>
          <w:sz w:val="21"/>
        </w:rPr>
        <w:tab/>
      </w:r>
      <w:r w:rsidRPr="0003604B">
        <w:rPr>
          <w:rFonts w:ascii="Calibri" w:hAnsi="Calibri" w:cs="Calibri"/>
        </w:rPr>
        <w:t>Use SD-RSRP as the measurement quantity for candidate relay under the assumption that U2U relay and non-relay link will not share the Layer 2 ID.</w:t>
      </w:r>
    </w:p>
    <w:p w14:paraId="7ECCF164" w14:textId="77777777" w:rsidR="0003604B" w:rsidRPr="0003604B" w:rsidRDefault="0003604B">
      <w:pPr>
        <w:pStyle w:val="TOC1"/>
        <w:rPr>
          <w:rFonts w:ascii="Calibri" w:eastAsiaTheme="minorEastAsia" w:hAnsi="Calibri" w:cs="Calibri"/>
          <w:b w:val="0"/>
          <w:kern w:val="2"/>
          <w:sz w:val="21"/>
        </w:rPr>
      </w:pPr>
      <w:r w:rsidRPr="0003604B">
        <w:rPr>
          <w:rFonts w:ascii="Calibri" w:hAnsi="Calibri" w:cs="Calibri"/>
        </w:rPr>
        <w:t>Proposal 8.</w:t>
      </w:r>
      <w:r w:rsidRPr="0003604B">
        <w:rPr>
          <w:rFonts w:ascii="Calibri" w:eastAsiaTheme="minorEastAsia" w:hAnsi="Calibri" w:cs="Calibri"/>
          <w:b w:val="0"/>
          <w:kern w:val="2"/>
          <w:sz w:val="21"/>
        </w:rPr>
        <w:tab/>
      </w:r>
      <w:r w:rsidRPr="0003604B">
        <w:rPr>
          <w:rFonts w:ascii="Calibri" w:hAnsi="Calibri" w:cs="Calibri"/>
        </w:rPr>
        <w:t>Send the LS towards SA2 to check whether it is feasible to differentiate the Layer 2 ID 1) between U2U relay and U2N/non-relay link, and 2) between U2U communication and U2U discovery.</w:t>
      </w:r>
    </w:p>
    <w:p w14:paraId="17557D9F" w14:textId="77777777" w:rsidR="0003604B" w:rsidRPr="0003604B" w:rsidRDefault="0003604B">
      <w:pPr>
        <w:pStyle w:val="TOC1"/>
        <w:rPr>
          <w:rFonts w:ascii="Calibri" w:eastAsiaTheme="minorEastAsia" w:hAnsi="Calibri" w:cs="Calibri"/>
          <w:b w:val="0"/>
          <w:kern w:val="2"/>
          <w:sz w:val="21"/>
        </w:rPr>
      </w:pPr>
      <w:r w:rsidRPr="0003604B">
        <w:rPr>
          <w:rFonts w:ascii="Calibri" w:hAnsi="Calibri" w:cs="Calibri"/>
        </w:rPr>
        <w:t>Proposal 9.</w:t>
      </w:r>
      <w:r w:rsidRPr="0003604B">
        <w:rPr>
          <w:rFonts w:ascii="Calibri" w:eastAsiaTheme="minorEastAsia" w:hAnsi="Calibri" w:cs="Calibri"/>
          <w:b w:val="0"/>
          <w:kern w:val="2"/>
          <w:sz w:val="21"/>
        </w:rPr>
        <w:tab/>
      </w:r>
      <w:r w:rsidRPr="0003604B">
        <w:rPr>
          <w:rFonts w:ascii="Calibri" w:hAnsi="Calibri" w:cs="Calibri"/>
        </w:rPr>
        <w:t>R2 not pursue U2U relay selection criterion based on relay load, or PLMN/gNB/Cell ID.</w:t>
      </w:r>
    </w:p>
    <w:p w14:paraId="45C0ECA4" w14:textId="77777777" w:rsidR="0003604B" w:rsidRPr="0003604B" w:rsidRDefault="0003604B">
      <w:pPr>
        <w:pStyle w:val="TOC1"/>
        <w:rPr>
          <w:rFonts w:ascii="Calibri" w:eastAsiaTheme="minorEastAsia" w:hAnsi="Calibri" w:cs="Calibri"/>
          <w:b w:val="0"/>
          <w:kern w:val="2"/>
          <w:sz w:val="21"/>
        </w:rPr>
      </w:pPr>
      <w:r w:rsidRPr="0003604B">
        <w:rPr>
          <w:rFonts w:ascii="Calibri" w:hAnsi="Calibri" w:cs="Calibri"/>
        </w:rPr>
        <w:t>Proposal 10.</w:t>
      </w:r>
      <w:r w:rsidRPr="0003604B">
        <w:rPr>
          <w:rFonts w:ascii="Calibri" w:eastAsiaTheme="minorEastAsia" w:hAnsi="Calibri" w:cs="Calibri"/>
          <w:b w:val="0"/>
          <w:kern w:val="2"/>
          <w:sz w:val="21"/>
        </w:rPr>
        <w:tab/>
      </w:r>
      <w:r w:rsidRPr="0003604B">
        <w:rPr>
          <w:rFonts w:ascii="Calibri" w:hAnsi="Calibri" w:cs="Calibri"/>
        </w:rPr>
        <w:t>RAN2 confirms the dedicated discovery resource pool, if configured, can be used for non-relay discovery, U2N relay discovery and/or U2U relay discovery, whatever is supported in the system.</w:t>
      </w:r>
    </w:p>
    <w:p w14:paraId="15432C0B" w14:textId="77777777" w:rsidR="0003604B" w:rsidRPr="0003604B" w:rsidRDefault="0003604B">
      <w:pPr>
        <w:pStyle w:val="TOC1"/>
        <w:rPr>
          <w:rFonts w:ascii="Calibri" w:eastAsiaTheme="minorEastAsia" w:hAnsi="Calibri" w:cs="Calibri"/>
          <w:b w:val="0"/>
          <w:kern w:val="2"/>
          <w:sz w:val="21"/>
        </w:rPr>
      </w:pPr>
      <w:r w:rsidRPr="0003604B">
        <w:rPr>
          <w:rFonts w:ascii="Calibri" w:hAnsi="Calibri" w:cs="Calibri"/>
        </w:rPr>
        <w:t>Proposal 11.</w:t>
      </w:r>
      <w:r w:rsidRPr="0003604B">
        <w:rPr>
          <w:rFonts w:ascii="Calibri" w:eastAsiaTheme="minorEastAsia" w:hAnsi="Calibri" w:cs="Calibri"/>
          <w:b w:val="0"/>
          <w:kern w:val="2"/>
          <w:sz w:val="21"/>
        </w:rPr>
        <w:tab/>
      </w:r>
      <w:r w:rsidRPr="0003604B">
        <w:rPr>
          <w:rFonts w:ascii="Calibri" w:hAnsi="Calibri" w:cs="Calibri"/>
        </w:rPr>
        <w:t>To introduce indication(s) in SIB message for the network capability on U2U service.</w:t>
      </w:r>
    </w:p>
    <w:p w14:paraId="4CFD5B04" w14:textId="77777777" w:rsidR="0003604B" w:rsidRPr="0003604B" w:rsidRDefault="0003604B">
      <w:pPr>
        <w:pStyle w:val="TOC1"/>
        <w:rPr>
          <w:rFonts w:ascii="Calibri" w:eastAsiaTheme="minorEastAsia" w:hAnsi="Calibri" w:cs="Calibri"/>
          <w:b w:val="0"/>
          <w:kern w:val="2"/>
          <w:sz w:val="21"/>
        </w:rPr>
      </w:pPr>
      <w:r w:rsidRPr="0003604B">
        <w:rPr>
          <w:rFonts w:ascii="Calibri" w:hAnsi="Calibri" w:cs="Calibri"/>
        </w:rPr>
        <w:t>Proposal 12.</w:t>
      </w:r>
      <w:r w:rsidRPr="0003604B">
        <w:rPr>
          <w:rFonts w:ascii="Calibri" w:eastAsiaTheme="minorEastAsia" w:hAnsi="Calibri" w:cs="Calibri"/>
          <w:b w:val="0"/>
          <w:kern w:val="2"/>
          <w:sz w:val="21"/>
        </w:rPr>
        <w:tab/>
      </w:r>
      <w:r w:rsidRPr="0003604B">
        <w:rPr>
          <w:rFonts w:ascii="Calibri" w:hAnsi="Calibri" w:cs="Calibri"/>
        </w:rPr>
        <w:t>R2 not pursue AS-layer solution but rely on SA2 defined higher layer procedure for U2U path switch (i.e., relay reselection).</w:t>
      </w:r>
    </w:p>
    <w:p w14:paraId="2E998B0F" w14:textId="77777777" w:rsidR="0003604B" w:rsidRPr="0003604B" w:rsidRDefault="0003604B">
      <w:pPr>
        <w:pStyle w:val="TOC1"/>
        <w:rPr>
          <w:rFonts w:ascii="Calibri" w:eastAsiaTheme="minorEastAsia" w:hAnsi="Calibri" w:cs="Calibri"/>
          <w:b w:val="0"/>
          <w:kern w:val="2"/>
          <w:sz w:val="21"/>
        </w:rPr>
      </w:pPr>
      <w:r w:rsidRPr="0003604B">
        <w:rPr>
          <w:rFonts w:ascii="Calibri" w:hAnsi="Calibri" w:cs="Calibri"/>
        </w:rPr>
        <w:t>Proposal 13.</w:t>
      </w:r>
      <w:r w:rsidRPr="0003604B">
        <w:rPr>
          <w:rFonts w:ascii="Calibri" w:eastAsiaTheme="minorEastAsia" w:hAnsi="Calibri" w:cs="Calibri"/>
          <w:b w:val="0"/>
          <w:kern w:val="2"/>
          <w:sz w:val="21"/>
        </w:rPr>
        <w:tab/>
      </w:r>
      <w:r w:rsidRPr="0003604B">
        <w:rPr>
          <w:rFonts w:ascii="Calibri" w:hAnsi="Calibri" w:cs="Calibri"/>
        </w:rPr>
        <w:t>R2 discuss whether one or two IDs to be included within SRAP layer header to support L2 U2U Relay, and FFS whether the ID length equals to L2 ID.</w:t>
      </w:r>
    </w:p>
    <w:p w14:paraId="537899C9" w14:textId="77777777" w:rsidR="0003604B" w:rsidRPr="0003604B" w:rsidRDefault="0003604B">
      <w:pPr>
        <w:pStyle w:val="TOC1"/>
        <w:rPr>
          <w:rFonts w:ascii="Calibri" w:eastAsiaTheme="minorEastAsia" w:hAnsi="Calibri" w:cs="Calibri"/>
          <w:b w:val="0"/>
          <w:kern w:val="2"/>
          <w:sz w:val="21"/>
        </w:rPr>
      </w:pPr>
      <w:r w:rsidRPr="0003604B">
        <w:rPr>
          <w:rFonts w:ascii="Calibri" w:hAnsi="Calibri" w:cs="Calibri"/>
        </w:rPr>
        <w:t>Proposal 14.</w:t>
      </w:r>
      <w:r w:rsidRPr="0003604B">
        <w:rPr>
          <w:rFonts w:ascii="Calibri" w:eastAsiaTheme="minorEastAsia" w:hAnsi="Calibri" w:cs="Calibri"/>
          <w:b w:val="0"/>
          <w:kern w:val="2"/>
          <w:sz w:val="21"/>
        </w:rPr>
        <w:tab/>
      </w:r>
      <w:r w:rsidRPr="0003604B">
        <w:rPr>
          <w:rFonts w:ascii="Calibri" w:eastAsiaTheme="minorEastAsia" w:hAnsi="Calibri" w:cs="Calibri"/>
        </w:rPr>
        <w:t>RAN2 confirm L2 source and L2 target remote UE exchange signaling to negotiate on E2E QoS.</w:t>
      </w:r>
    </w:p>
    <w:p w14:paraId="54B09DF8" w14:textId="77777777" w:rsidR="0003604B" w:rsidRPr="0003604B" w:rsidRDefault="0003604B">
      <w:pPr>
        <w:pStyle w:val="TOC1"/>
        <w:rPr>
          <w:rFonts w:ascii="Calibri" w:eastAsiaTheme="minorEastAsia" w:hAnsi="Calibri" w:cs="Calibri"/>
          <w:b w:val="0"/>
          <w:kern w:val="2"/>
          <w:sz w:val="21"/>
        </w:rPr>
      </w:pPr>
      <w:r w:rsidRPr="0003604B">
        <w:rPr>
          <w:rFonts w:ascii="Calibri" w:hAnsi="Calibri" w:cs="Calibri"/>
        </w:rPr>
        <w:t>Proposal 15.</w:t>
      </w:r>
      <w:r w:rsidRPr="0003604B">
        <w:rPr>
          <w:rFonts w:ascii="Calibri" w:eastAsiaTheme="minorEastAsia" w:hAnsi="Calibri" w:cs="Calibri"/>
          <w:b w:val="0"/>
          <w:kern w:val="2"/>
          <w:sz w:val="21"/>
        </w:rPr>
        <w:tab/>
      </w:r>
      <w:r w:rsidRPr="0003604B">
        <w:rPr>
          <w:rFonts w:ascii="Calibri" w:eastAsiaTheme="minorEastAsia" w:hAnsi="Calibri" w:cs="Calibri"/>
        </w:rPr>
        <w:t>RAN 2 confirm L2 source and L2 relay exchange signaling to negotiate on QoS split for the direction from L2 source to L2 target, and L2 target and L2 relay exchange signaling to negotiate on QoS split for the direction from L2 target to L2 source.</w:t>
      </w:r>
    </w:p>
    <w:p w14:paraId="16A906CB" w14:textId="77777777" w:rsidR="0003604B" w:rsidRPr="0003604B" w:rsidRDefault="0003604B">
      <w:pPr>
        <w:pStyle w:val="TOC1"/>
        <w:rPr>
          <w:rFonts w:ascii="Calibri" w:eastAsiaTheme="minorEastAsia" w:hAnsi="Calibri" w:cs="Calibri"/>
          <w:b w:val="0"/>
          <w:kern w:val="2"/>
          <w:sz w:val="21"/>
        </w:rPr>
      </w:pPr>
      <w:r w:rsidRPr="0003604B">
        <w:rPr>
          <w:rFonts w:ascii="Calibri" w:hAnsi="Calibri" w:cs="Calibri"/>
        </w:rPr>
        <w:lastRenderedPageBreak/>
        <w:t>Proposal 16.</w:t>
      </w:r>
      <w:r w:rsidRPr="0003604B">
        <w:rPr>
          <w:rFonts w:ascii="Calibri" w:eastAsiaTheme="minorEastAsia" w:hAnsi="Calibri" w:cs="Calibri"/>
          <w:b w:val="0"/>
          <w:kern w:val="2"/>
          <w:sz w:val="21"/>
        </w:rPr>
        <w:tab/>
      </w:r>
      <w:r w:rsidRPr="0003604B">
        <w:rPr>
          <w:rFonts w:ascii="Calibri" w:eastAsiaTheme="minorEastAsia" w:hAnsi="Calibri" w:cs="Calibri"/>
        </w:rPr>
        <w:t>L2 Source and L2 target remote UE (in case of RRC_IDLE/RRC_INACTIVE/ OOC) or its serving gNB (in case of RRC_CONNECTED) derive SDAP/PDCP/SRAP/RLC of Tx entity based on E2E and split QoS information.</w:t>
      </w:r>
    </w:p>
    <w:p w14:paraId="6D764919" w14:textId="77777777" w:rsidR="0003604B" w:rsidRPr="0003604B" w:rsidRDefault="0003604B">
      <w:pPr>
        <w:pStyle w:val="TOC1"/>
        <w:rPr>
          <w:rFonts w:ascii="Calibri" w:eastAsiaTheme="minorEastAsia" w:hAnsi="Calibri" w:cs="Calibri"/>
          <w:b w:val="0"/>
          <w:kern w:val="2"/>
          <w:sz w:val="21"/>
        </w:rPr>
      </w:pPr>
      <w:r w:rsidRPr="0003604B">
        <w:rPr>
          <w:rFonts w:ascii="Calibri" w:hAnsi="Calibri" w:cs="Calibri"/>
        </w:rPr>
        <w:t>Proposal 17.</w:t>
      </w:r>
      <w:r w:rsidRPr="0003604B">
        <w:rPr>
          <w:rFonts w:ascii="Calibri" w:eastAsiaTheme="minorEastAsia" w:hAnsi="Calibri" w:cs="Calibri"/>
          <w:b w:val="0"/>
          <w:kern w:val="2"/>
          <w:sz w:val="21"/>
        </w:rPr>
        <w:tab/>
      </w:r>
      <w:r w:rsidRPr="0003604B">
        <w:rPr>
          <w:rFonts w:ascii="Calibri" w:eastAsiaTheme="minorEastAsia" w:hAnsi="Calibri" w:cs="Calibri"/>
        </w:rPr>
        <w:t>Tx UE sends the configuration to the Rx UE (SDAP/PDCP to the E2E Rx UE, SRAP/RLC to the per-hop Rx UE) for the parameters that related to both Tx and Rx.</w:t>
      </w:r>
    </w:p>
    <w:p w14:paraId="404EE627" w14:textId="017E4FCD" w:rsidR="00825C01" w:rsidRPr="00297DA5" w:rsidRDefault="0003604B" w:rsidP="009475D6">
      <w:pPr>
        <w:jc w:val="both"/>
        <w:rPr>
          <w:rFonts w:ascii="Calibri" w:eastAsiaTheme="minorEastAsia" w:hAnsi="Calibri" w:cs="Calibri" w:hint="eastAsia"/>
          <w:lang w:val="en-US" w:eastAsia="zh-CN"/>
        </w:rPr>
      </w:pPr>
      <w:r w:rsidRPr="0003604B">
        <w:rPr>
          <w:rFonts w:ascii="Calibri" w:eastAsiaTheme="minorEastAsia" w:hAnsi="Calibri" w:cs="Calibri"/>
          <w:b/>
          <w:noProof/>
          <w:szCs w:val="22"/>
          <w:lang w:val="en-US" w:eastAsia="zh-CN"/>
        </w:rPr>
        <w:fldChar w:fldCharType="end"/>
      </w:r>
    </w:p>
    <w:p w14:paraId="34DCFB7D" w14:textId="5C721549" w:rsidR="00825C01" w:rsidRPr="00863377" w:rsidRDefault="00825C01" w:rsidP="00863377">
      <w:pPr>
        <w:pStyle w:val="1"/>
        <w:numPr>
          <w:ilvl w:val="0"/>
          <w:numId w:val="2"/>
        </w:numPr>
        <w:jc w:val="both"/>
        <w:rPr>
          <w:rFonts w:ascii="Calibri" w:hAnsi="Calibri" w:cs="Calibri"/>
        </w:rPr>
      </w:pPr>
      <w:bookmarkStart w:id="45" w:name="_Toc118274006"/>
      <w:r w:rsidRPr="00863377">
        <w:rPr>
          <w:rFonts w:ascii="Calibri" w:hAnsi="Calibri" w:cs="Calibri"/>
        </w:rPr>
        <w:t>Annex</w:t>
      </w:r>
      <w:bookmarkEnd w:id="45"/>
    </w:p>
    <w:p w14:paraId="1CA8C6F3" w14:textId="77777777" w:rsidR="00825C01" w:rsidRPr="00863377" w:rsidRDefault="00825C01" w:rsidP="00825C01">
      <w:pPr>
        <w:spacing w:after="60"/>
        <w:ind w:left="1985" w:hanging="1985"/>
        <w:rPr>
          <w:rFonts w:ascii="Calibri" w:hAnsi="Calibri" w:cs="Calibri"/>
          <w:bCs/>
          <w:sz w:val="22"/>
          <w:szCs w:val="22"/>
        </w:rPr>
      </w:pPr>
      <w:r w:rsidRPr="00863377">
        <w:rPr>
          <w:rFonts w:ascii="Calibri" w:hAnsi="Calibri" w:cs="Calibri"/>
          <w:b/>
          <w:sz w:val="22"/>
          <w:szCs w:val="22"/>
        </w:rPr>
        <w:t>Title:</w:t>
      </w:r>
      <w:r w:rsidRPr="00863377">
        <w:rPr>
          <w:rFonts w:ascii="Calibri" w:hAnsi="Calibri" w:cs="Calibri"/>
          <w:b/>
          <w:sz w:val="22"/>
          <w:szCs w:val="22"/>
        </w:rPr>
        <w:tab/>
        <w:t xml:space="preserve">[Draft] </w:t>
      </w:r>
      <w:r w:rsidRPr="00863377">
        <w:rPr>
          <w:rFonts w:ascii="Calibri" w:hAnsi="Calibri" w:cs="Calibri"/>
          <w:bCs/>
          <w:sz w:val="22"/>
          <w:szCs w:val="22"/>
        </w:rPr>
        <w:t>LS on</w:t>
      </w:r>
      <w:r w:rsidRPr="00863377">
        <w:rPr>
          <w:rFonts w:ascii="Calibri" w:hAnsi="Calibri" w:cs="Calibri"/>
          <w:sz w:val="22"/>
          <w:szCs w:val="22"/>
        </w:rPr>
        <w:t xml:space="preserve"> </w:t>
      </w:r>
      <w:r w:rsidRPr="00863377">
        <w:rPr>
          <w:rFonts w:ascii="Calibri" w:hAnsi="Calibri" w:cs="Calibri"/>
          <w:bCs/>
          <w:sz w:val="22"/>
          <w:szCs w:val="22"/>
        </w:rPr>
        <w:t>differentiation of Layer-2 ID for UE to UE relay</w:t>
      </w:r>
    </w:p>
    <w:p w14:paraId="11E51845" w14:textId="77777777" w:rsidR="00825C01" w:rsidRPr="00863377" w:rsidRDefault="00825C01" w:rsidP="00825C01">
      <w:pPr>
        <w:spacing w:after="60"/>
        <w:ind w:left="1985" w:hanging="1985"/>
        <w:rPr>
          <w:rFonts w:ascii="Calibri" w:hAnsi="Calibri" w:cs="Calibri"/>
          <w:bCs/>
          <w:sz w:val="22"/>
          <w:szCs w:val="22"/>
        </w:rPr>
      </w:pPr>
      <w:r w:rsidRPr="00863377">
        <w:rPr>
          <w:rFonts w:ascii="Calibri" w:hAnsi="Calibri" w:cs="Calibri"/>
          <w:b/>
          <w:sz w:val="22"/>
          <w:szCs w:val="22"/>
        </w:rPr>
        <w:t>Response to:</w:t>
      </w:r>
      <w:r w:rsidRPr="00863377">
        <w:rPr>
          <w:rFonts w:ascii="Calibri" w:hAnsi="Calibri" w:cs="Calibri"/>
          <w:bCs/>
          <w:sz w:val="22"/>
          <w:szCs w:val="22"/>
        </w:rPr>
        <w:tab/>
      </w:r>
    </w:p>
    <w:p w14:paraId="1CE0C731" w14:textId="77777777" w:rsidR="00825C01" w:rsidRPr="00863377" w:rsidRDefault="00825C01" w:rsidP="00825C01">
      <w:pPr>
        <w:spacing w:after="60"/>
        <w:ind w:left="1985" w:hanging="1985"/>
        <w:rPr>
          <w:rFonts w:ascii="Calibri" w:hAnsi="Calibri" w:cs="Calibri"/>
          <w:bCs/>
          <w:sz w:val="22"/>
          <w:szCs w:val="22"/>
        </w:rPr>
      </w:pPr>
      <w:r w:rsidRPr="00863377">
        <w:rPr>
          <w:rFonts w:ascii="Calibri" w:hAnsi="Calibri" w:cs="Calibri"/>
          <w:b/>
          <w:sz w:val="22"/>
          <w:szCs w:val="22"/>
        </w:rPr>
        <w:t>Release:</w:t>
      </w:r>
      <w:r w:rsidRPr="00863377">
        <w:rPr>
          <w:rFonts w:ascii="Calibri" w:hAnsi="Calibri" w:cs="Calibri"/>
          <w:bCs/>
          <w:sz w:val="22"/>
          <w:szCs w:val="22"/>
        </w:rPr>
        <w:tab/>
        <w:t>Rel-18</w:t>
      </w:r>
    </w:p>
    <w:p w14:paraId="76465826" w14:textId="77777777" w:rsidR="00825C01" w:rsidRPr="00863377" w:rsidRDefault="00825C01" w:rsidP="00825C01">
      <w:pPr>
        <w:spacing w:after="60"/>
        <w:ind w:left="1985" w:hanging="1985"/>
        <w:rPr>
          <w:rFonts w:ascii="Calibri" w:hAnsi="Calibri" w:cs="Calibri"/>
          <w:sz w:val="22"/>
          <w:szCs w:val="22"/>
          <w:lang w:eastAsia="zh-CN"/>
        </w:rPr>
      </w:pPr>
      <w:r w:rsidRPr="00863377">
        <w:rPr>
          <w:rFonts w:ascii="Calibri" w:hAnsi="Calibri" w:cs="Calibri"/>
          <w:b/>
          <w:sz w:val="22"/>
          <w:szCs w:val="22"/>
        </w:rPr>
        <w:t>Work Item:</w:t>
      </w:r>
      <w:r w:rsidRPr="00863377">
        <w:rPr>
          <w:rFonts w:ascii="Calibri" w:hAnsi="Calibri" w:cs="Calibri"/>
          <w:bCs/>
          <w:sz w:val="22"/>
          <w:szCs w:val="22"/>
        </w:rPr>
        <w:tab/>
      </w:r>
      <w:proofErr w:type="spellStart"/>
      <w:r w:rsidRPr="00863377">
        <w:rPr>
          <w:rFonts w:ascii="Calibri" w:hAnsi="Calibri" w:cs="Calibri"/>
          <w:bCs/>
          <w:sz w:val="22"/>
          <w:szCs w:val="22"/>
        </w:rPr>
        <w:t>NR_SL_relay_enh</w:t>
      </w:r>
      <w:proofErr w:type="spellEnd"/>
      <w:r w:rsidRPr="00863377">
        <w:rPr>
          <w:rFonts w:ascii="Calibri" w:hAnsi="Calibri" w:cs="Calibri"/>
          <w:bCs/>
          <w:sz w:val="22"/>
          <w:szCs w:val="22"/>
        </w:rPr>
        <w:t>-Core</w:t>
      </w:r>
    </w:p>
    <w:p w14:paraId="03B0903C" w14:textId="77777777" w:rsidR="00825C01" w:rsidRPr="00863377" w:rsidRDefault="00825C01" w:rsidP="00825C01">
      <w:pPr>
        <w:spacing w:after="60"/>
        <w:ind w:left="1985" w:hanging="1985"/>
        <w:rPr>
          <w:rFonts w:ascii="Calibri" w:hAnsi="Calibri" w:cs="Calibri"/>
          <w:b/>
          <w:sz w:val="22"/>
          <w:szCs w:val="22"/>
        </w:rPr>
      </w:pPr>
      <w:r w:rsidRPr="00863377">
        <w:rPr>
          <w:rFonts w:ascii="Calibri" w:hAnsi="Calibri" w:cs="Calibri"/>
          <w:b/>
          <w:sz w:val="22"/>
          <w:szCs w:val="22"/>
        </w:rPr>
        <w:tab/>
      </w:r>
    </w:p>
    <w:p w14:paraId="279A0CF7" w14:textId="77777777" w:rsidR="00825C01" w:rsidRPr="00863377" w:rsidRDefault="00825C01" w:rsidP="00825C01">
      <w:pPr>
        <w:spacing w:after="60"/>
        <w:ind w:left="1985" w:hanging="1985"/>
        <w:rPr>
          <w:rFonts w:ascii="Calibri" w:hAnsi="Calibri" w:cs="Calibri"/>
          <w:bCs/>
          <w:sz w:val="22"/>
          <w:szCs w:val="22"/>
        </w:rPr>
      </w:pPr>
      <w:r w:rsidRPr="00863377">
        <w:rPr>
          <w:rFonts w:ascii="Calibri" w:hAnsi="Calibri" w:cs="Calibri"/>
          <w:b/>
          <w:sz w:val="22"/>
          <w:szCs w:val="22"/>
        </w:rPr>
        <w:t>Source:</w:t>
      </w:r>
      <w:r w:rsidRPr="00863377">
        <w:rPr>
          <w:rFonts w:ascii="Calibri" w:hAnsi="Calibri" w:cs="Calibri"/>
          <w:bCs/>
          <w:color w:val="FF0000"/>
          <w:sz w:val="22"/>
          <w:szCs w:val="22"/>
        </w:rPr>
        <w:tab/>
      </w:r>
      <w:r w:rsidRPr="00863377">
        <w:rPr>
          <w:rFonts w:ascii="Calibri" w:hAnsi="Calibri" w:cs="Calibri"/>
          <w:bCs/>
          <w:sz w:val="22"/>
          <w:szCs w:val="22"/>
        </w:rPr>
        <w:t>[To be RAN WG2]</w:t>
      </w:r>
    </w:p>
    <w:p w14:paraId="5BF017ED" w14:textId="77777777" w:rsidR="00825C01" w:rsidRPr="00863377" w:rsidRDefault="00825C01" w:rsidP="00825C01">
      <w:pPr>
        <w:spacing w:after="60"/>
        <w:ind w:left="1985" w:hanging="1985"/>
        <w:rPr>
          <w:rFonts w:ascii="Calibri" w:hAnsi="Calibri" w:cs="Calibri"/>
          <w:bCs/>
          <w:sz w:val="22"/>
          <w:szCs w:val="22"/>
        </w:rPr>
      </w:pPr>
      <w:r w:rsidRPr="00863377">
        <w:rPr>
          <w:rFonts w:ascii="Calibri" w:hAnsi="Calibri" w:cs="Calibri"/>
          <w:b/>
          <w:sz w:val="22"/>
          <w:szCs w:val="22"/>
        </w:rPr>
        <w:t>To:</w:t>
      </w:r>
      <w:r w:rsidRPr="00863377">
        <w:rPr>
          <w:rFonts w:ascii="Calibri" w:hAnsi="Calibri" w:cs="Calibri"/>
          <w:bCs/>
          <w:sz w:val="22"/>
          <w:szCs w:val="22"/>
        </w:rPr>
        <w:tab/>
        <w:t>SA2</w:t>
      </w:r>
    </w:p>
    <w:p w14:paraId="24D2C1C8" w14:textId="77777777" w:rsidR="00825C01" w:rsidRPr="00863377" w:rsidRDefault="00825C01" w:rsidP="00825C01">
      <w:pPr>
        <w:spacing w:after="60"/>
        <w:ind w:left="1985" w:hanging="1985"/>
        <w:rPr>
          <w:rFonts w:ascii="Calibri" w:hAnsi="Calibri" w:cs="Calibri"/>
          <w:bCs/>
          <w:sz w:val="22"/>
          <w:szCs w:val="22"/>
        </w:rPr>
      </w:pPr>
      <w:r w:rsidRPr="00863377">
        <w:rPr>
          <w:rFonts w:ascii="Calibri" w:hAnsi="Calibri" w:cs="Calibri"/>
          <w:b/>
          <w:sz w:val="22"/>
          <w:szCs w:val="22"/>
        </w:rPr>
        <w:t>Cc:</w:t>
      </w:r>
      <w:r w:rsidRPr="00863377">
        <w:rPr>
          <w:rFonts w:ascii="Calibri" w:hAnsi="Calibri" w:cs="Calibri"/>
          <w:bCs/>
          <w:sz w:val="22"/>
          <w:szCs w:val="22"/>
        </w:rPr>
        <w:tab/>
      </w:r>
    </w:p>
    <w:p w14:paraId="4460D199" w14:textId="77777777" w:rsidR="00825C01" w:rsidRPr="00863377" w:rsidRDefault="00825C01" w:rsidP="00825C01">
      <w:pPr>
        <w:spacing w:after="60"/>
        <w:ind w:left="1985" w:hanging="1985"/>
        <w:rPr>
          <w:rFonts w:ascii="Calibri" w:hAnsi="Calibri" w:cs="Calibri"/>
          <w:bCs/>
          <w:sz w:val="22"/>
          <w:szCs w:val="22"/>
        </w:rPr>
      </w:pPr>
    </w:p>
    <w:p w14:paraId="5155C069" w14:textId="77777777" w:rsidR="00825C01" w:rsidRPr="00863377" w:rsidRDefault="00825C01" w:rsidP="00825C01">
      <w:pPr>
        <w:tabs>
          <w:tab w:val="left" w:pos="2268"/>
        </w:tabs>
        <w:rPr>
          <w:rFonts w:ascii="Calibri" w:hAnsi="Calibri" w:cs="Calibri"/>
          <w:bCs/>
          <w:sz w:val="22"/>
          <w:szCs w:val="22"/>
        </w:rPr>
      </w:pPr>
      <w:r w:rsidRPr="00863377">
        <w:rPr>
          <w:rFonts w:ascii="Calibri" w:hAnsi="Calibri" w:cs="Calibri"/>
          <w:b/>
          <w:sz w:val="22"/>
          <w:szCs w:val="22"/>
        </w:rPr>
        <w:t>Contact Person:</w:t>
      </w:r>
      <w:r w:rsidRPr="00863377">
        <w:rPr>
          <w:rFonts w:ascii="Calibri" w:hAnsi="Calibri" w:cs="Calibri"/>
          <w:bCs/>
          <w:sz w:val="22"/>
          <w:szCs w:val="22"/>
        </w:rPr>
        <w:tab/>
      </w:r>
    </w:p>
    <w:p w14:paraId="61C35036" w14:textId="77777777" w:rsidR="00825C01" w:rsidRPr="00863377" w:rsidRDefault="00825C01" w:rsidP="00825C01">
      <w:pPr>
        <w:pStyle w:val="4"/>
        <w:tabs>
          <w:tab w:val="left" w:pos="2268"/>
        </w:tabs>
        <w:ind w:left="567"/>
        <w:rPr>
          <w:rFonts w:ascii="Calibri" w:hAnsi="Calibri" w:cs="Calibri"/>
          <w:b w:val="0"/>
          <w:bCs w:val="0"/>
          <w:sz w:val="22"/>
          <w:szCs w:val="22"/>
        </w:rPr>
      </w:pPr>
      <w:r w:rsidRPr="00863377">
        <w:rPr>
          <w:rFonts w:ascii="Calibri" w:hAnsi="Calibri" w:cs="Calibri"/>
          <w:sz w:val="22"/>
          <w:szCs w:val="22"/>
        </w:rPr>
        <w:t>Name:</w:t>
      </w:r>
      <w:r w:rsidRPr="00863377">
        <w:rPr>
          <w:rFonts w:ascii="Calibri" w:hAnsi="Calibri" w:cs="Calibri"/>
          <w:b w:val="0"/>
          <w:sz w:val="22"/>
          <w:szCs w:val="22"/>
        </w:rPr>
        <w:tab/>
        <w:t>Boyuan Zhang</w:t>
      </w:r>
    </w:p>
    <w:p w14:paraId="1CE9202E" w14:textId="77777777" w:rsidR="00825C01" w:rsidRPr="00863377" w:rsidRDefault="00825C01" w:rsidP="00863377">
      <w:pPr>
        <w:pStyle w:val="4"/>
        <w:ind w:leftChars="283" w:left="566"/>
        <w:rPr>
          <w:rFonts w:ascii="Calibri" w:hAnsi="Calibri" w:cs="Calibri"/>
          <w:b w:val="0"/>
          <w:bCs w:val="0"/>
          <w:sz w:val="22"/>
          <w:szCs w:val="22"/>
        </w:rPr>
      </w:pPr>
      <w:r w:rsidRPr="00863377">
        <w:rPr>
          <w:rFonts w:ascii="Calibri" w:hAnsi="Calibri" w:cs="Calibri"/>
          <w:color w:val="000000" w:themeColor="text1"/>
          <w:sz w:val="22"/>
          <w:szCs w:val="22"/>
        </w:rPr>
        <w:t>E-mail Address:</w:t>
      </w:r>
      <w:r w:rsidRPr="00863377">
        <w:rPr>
          <w:rFonts w:ascii="Calibri" w:hAnsi="Calibri" w:cs="Calibri"/>
          <w:b w:val="0"/>
          <w:color w:val="000000" w:themeColor="text1"/>
          <w:sz w:val="22"/>
          <w:szCs w:val="22"/>
        </w:rPr>
        <w:tab/>
      </w:r>
      <w:r w:rsidRPr="00863377">
        <w:rPr>
          <w:rFonts w:ascii="Calibri" w:hAnsi="Calibri" w:cs="Calibri"/>
          <w:b w:val="0"/>
          <w:sz w:val="22"/>
          <w:szCs w:val="22"/>
        </w:rPr>
        <w:t>zhangboyuan@oppo.com</w:t>
      </w:r>
    </w:p>
    <w:p w14:paraId="36844227" w14:textId="77777777" w:rsidR="00825C01" w:rsidRPr="00863377" w:rsidRDefault="00825C01" w:rsidP="00825C01">
      <w:pPr>
        <w:spacing w:after="60"/>
        <w:ind w:left="1985" w:hanging="1985"/>
        <w:rPr>
          <w:rFonts w:ascii="Calibri" w:hAnsi="Calibri" w:cs="Calibri"/>
          <w:b/>
          <w:sz w:val="22"/>
          <w:szCs w:val="22"/>
        </w:rPr>
      </w:pPr>
    </w:p>
    <w:p w14:paraId="0AEAA9EA" w14:textId="77777777" w:rsidR="00825C01" w:rsidRPr="00863377" w:rsidRDefault="00825C01" w:rsidP="00825C01">
      <w:pPr>
        <w:spacing w:after="60"/>
        <w:ind w:left="1985" w:hanging="1985"/>
        <w:rPr>
          <w:rFonts w:ascii="Calibri" w:hAnsi="Calibri" w:cs="Calibri"/>
          <w:bCs/>
          <w:sz w:val="22"/>
          <w:szCs w:val="22"/>
        </w:rPr>
      </w:pPr>
      <w:r w:rsidRPr="00863377">
        <w:rPr>
          <w:rFonts w:ascii="Calibri" w:hAnsi="Calibri" w:cs="Calibri"/>
          <w:b/>
          <w:sz w:val="22"/>
          <w:szCs w:val="22"/>
        </w:rPr>
        <w:t>Attachments:</w:t>
      </w:r>
      <w:r w:rsidRPr="00863377">
        <w:rPr>
          <w:rFonts w:ascii="Calibri" w:hAnsi="Calibri" w:cs="Calibri"/>
          <w:bCs/>
          <w:sz w:val="22"/>
          <w:szCs w:val="22"/>
        </w:rPr>
        <w:tab/>
        <w:t xml:space="preserve"> </w:t>
      </w:r>
    </w:p>
    <w:p w14:paraId="78DD7F81" w14:textId="77777777" w:rsidR="00825C01" w:rsidRPr="00863377" w:rsidRDefault="00825C01" w:rsidP="00825C01">
      <w:pPr>
        <w:rPr>
          <w:rFonts w:ascii="Calibri" w:eastAsia="Yu Mincho" w:hAnsi="Calibri" w:cs="Calibri"/>
          <w:sz w:val="22"/>
          <w:szCs w:val="22"/>
        </w:rPr>
      </w:pPr>
    </w:p>
    <w:p w14:paraId="647161F6" w14:textId="77777777" w:rsidR="00825C01" w:rsidRPr="00863377" w:rsidRDefault="00825C01" w:rsidP="00825C01">
      <w:pPr>
        <w:spacing w:after="120"/>
        <w:rPr>
          <w:rFonts w:ascii="Calibri" w:hAnsi="Calibri" w:cs="Calibri"/>
          <w:b/>
          <w:sz w:val="22"/>
          <w:szCs w:val="22"/>
        </w:rPr>
      </w:pPr>
      <w:r w:rsidRPr="00863377">
        <w:rPr>
          <w:rFonts w:ascii="Calibri" w:hAnsi="Calibri" w:cs="Calibri"/>
          <w:b/>
          <w:sz w:val="22"/>
          <w:szCs w:val="22"/>
        </w:rPr>
        <w:t>1. Overall Description:</w:t>
      </w:r>
    </w:p>
    <w:p w14:paraId="4F1B597A" w14:textId="62E14271" w:rsidR="00825C01" w:rsidRPr="00863377" w:rsidRDefault="00825C01" w:rsidP="00825C01">
      <w:pPr>
        <w:rPr>
          <w:rFonts w:ascii="Calibri" w:eastAsia="Yu Mincho" w:hAnsi="Calibri" w:cs="Calibri"/>
          <w:sz w:val="22"/>
          <w:szCs w:val="22"/>
        </w:rPr>
      </w:pPr>
      <w:r w:rsidRPr="00863377">
        <w:rPr>
          <w:rFonts w:ascii="Calibri" w:hAnsi="Calibri" w:cs="Calibri"/>
          <w:sz w:val="22"/>
          <w:szCs w:val="22"/>
        </w:rPr>
        <w:t xml:space="preserve">RAN2 assumed that a U2U remote UE will not reuse a same L2 link for U2U Relay service (i.e., to connect to a peer UE as U2U Relay) with the link for U2N Relay service (i.e., to connect to a peer UE as U2N Relay) or Non-relay service. And similar to R17, it is assumed different L2 ID would be used for communication and discovery for U2U Relay service. Therefore, RAN2 would like to check </w:t>
      </w:r>
      <w:r w:rsidRPr="00863377">
        <w:rPr>
          <w:rFonts w:ascii="Calibri" w:hAnsi="Calibri" w:cs="Calibri"/>
          <w:sz w:val="22"/>
          <w:szCs w:val="22"/>
          <w:lang w:eastAsia="zh-CN"/>
        </w:rPr>
        <w:t>SA</w:t>
      </w:r>
      <w:r w:rsidRPr="00863377">
        <w:rPr>
          <w:rFonts w:ascii="Calibri" w:hAnsi="Calibri" w:cs="Calibri"/>
          <w:sz w:val="22"/>
          <w:szCs w:val="22"/>
        </w:rPr>
        <w:t>2 on the following questions?</w:t>
      </w:r>
    </w:p>
    <w:p w14:paraId="4793BD77" w14:textId="784DFC9E" w:rsidR="00825C01" w:rsidRPr="00863377" w:rsidRDefault="00825C01" w:rsidP="00825C01">
      <w:pPr>
        <w:rPr>
          <w:rFonts w:ascii="Calibri" w:hAnsi="Calibri" w:cs="Calibri"/>
          <w:sz w:val="22"/>
          <w:szCs w:val="22"/>
          <w:lang w:eastAsia="zh-CN"/>
        </w:rPr>
      </w:pPr>
      <w:r w:rsidRPr="00863377">
        <w:rPr>
          <w:rFonts w:ascii="Calibri" w:hAnsi="Calibri" w:cs="Calibri"/>
          <w:sz w:val="22"/>
          <w:szCs w:val="22"/>
          <w:lang w:eastAsia="zh-CN"/>
        </w:rPr>
        <w:t>Q1. Is it feasible to differentiate the Layer 2 ID between U2U Relay service and U2N Relay and Non-relay service?</w:t>
      </w:r>
    </w:p>
    <w:p w14:paraId="09D85321" w14:textId="77777777" w:rsidR="00825C01" w:rsidRPr="00863377" w:rsidRDefault="00825C01" w:rsidP="00825C01">
      <w:pPr>
        <w:rPr>
          <w:rFonts w:ascii="Calibri" w:hAnsi="Calibri" w:cs="Calibri"/>
          <w:sz w:val="22"/>
          <w:szCs w:val="22"/>
          <w:lang w:eastAsia="zh-CN"/>
        </w:rPr>
      </w:pPr>
      <w:r w:rsidRPr="00863377">
        <w:rPr>
          <w:rFonts w:ascii="Calibri" w:hAnsi="Calibri" w:cs="Calibri"/>
          <w:sz w:val="22"/>
          <w:szCs w:val="22"/>
          <w:lang w:eastAsia="zh-CN"/>
        </w:rPr>
        <w:t>Q2. Is it feasible to differentiate the Layer 2 ID between U2U Relay communication and U2U Relay discovery transmission?</w:t>
      </w:r>
    </w:p>
    <w:p w14:paraId="6AFDB038" w14:textId="77777777" w:rsidR="00825C01" w:rsidRPr="00863377" w:rsidRDefault="00825C01" w:rsidP="00825C01">
      <w:pPr>
        <w:spacing w:after="120"/>
        <w:rPr>
          <w:rFonts w:ascii="Calibri" w:eastAsia="Yu Mincho" w:hAnsi="Calibri" w:cs="Calibri"/>
          <w:b/>
          <w:sz w:val="22"/>
          <w:szCs w:val="22"/>
        </w:rPr>
      </w:pPr>
    </w:p>
    <w:p w14:paraId="215E5692" w14:textId="77777777" w:rsidR="00825C01" w:rsidRPr="00863377" w:rsidRDefault="00825C01" w:rsidP="00825C01">
      <w:pPr>
        <w:spacing w:after="120"/>
        <w:rPr>
          <w:rFonts w:ascii="Calibri" w:hAnsi="Calibri" w:cs="Calibri"/>
          <w:b/>
          <w:sz w:val="22"/>
          <w:szCs w:val="22"/>
        </w:rPr>
      </w:pPr>
      <w:r w:rsidRPr="00863377">
        <w:rPr>
          <w:rFonts w:ascii="Calibri" w:hAnsi="Calibri" w:cs="Calibri"/>
          <w:b/>
          <w:sz w:val="22"/>
          <w:szCs w:val="22"/>
        </w:rPr>
        <w:t>2. Actions:</w:t>
      </w:r>
    </w:p>
    <w:p w14:paraId="3B2BED31" w14:textId="77777777" w:rsidR="00825C01" w:rsidRPr="00863377" w:rsidRDefault="00825C01" w:rsidP="00825C01">
      <w:pPr>
        <w:spacing w:after="120"/>
        <w:ind w:left="1985" w:hanging="1985"/>
        <w:rPr>
          <w:rFonts w:ascii="Calibri" w:hAnsi="Calibri" w:cs="Calibri"/>
          <w:b/>
          <w:sz w:val="22"/>
          <w:szCs w:val="22"/>
        </w:rPr>
      </w:pPr>
      <w:r w:rsidRPr="00863377">
        <w:rPr>
          <w:rFonts w:ascii="Calibri" w:hAnsi="Calibri" w:cs="Calibri"/>
          <w:b/>
          <w:sz w:val="22"/>
          <w:szCs w:val="22"/>
        </w:rPr>
        <w:t xml:space="preserve">To: </w:t>
      </w:r>
      <w:r w:rsidRPr="00863377">
        <w:rPr>
          <w:rFonts w:ascii="Calibri" w:hAnsi="Calibri" w:cs="Calibri"/>
          <w:sz w:val="22"/>
          <w:szCs w:val="22"/>
        </w:rPr>
        <w:t>SA2</w:t>
      </w:r>
    </w:p>
    <w:p w14:paraId="1F373596" w14:textId="77777777" w:rsidR="00825C01" w:rsidRPr="00863377" w:rsidRDefault="00825C01" w:rsidP="00825C01">
      <w:pPr>
        <w:spacing w:after="120"/>
        <w:ind w:left="993" w:hanging="993"/>
        <w:rPr>
          <w:rFonts w:ascii="Calibri" w:hAnsi="Calibri" w:cs="Calibri"/>
          <w:i/>
          <w:iCs/>
          <w:color w:val="FF0000"/>
          <w:sz w:val="22"/>
          <w:szCs w:val="22"/>
        </w:rPr>
      </w:pPr>
      <w:r w:rsidRPr="00863377">
        <w:rPr>
          <w:rFonts w:ascii="Calibri" w:hAnsi="Calibri" w:cs="Calibri"/>
          <w:b/>
          <w:sz w:val="22"/>
          <w:szCs w:val="22"/>
        </w:rPr>
        <w:t xml:space="preserve">ACTION: </w:t>
      </w:r>
      <w:r w:rsidRPr="00863377">
        <w:rPr>
          <w:rFonts w:ascii="Calibri" w:hAnsi="Calibri" w:cs="Calibri"/>
          <w:b/>
          <w:sz w:val="22"/>
          <w:szCs w:val="22"/>
        </w:rPr>
        <w:tab/>
      </w:r>
      <w:r w:rsidRPr="00863377">
        <w:rPr>
          <w:rFonts w:ascii="Calibri" w:hAnsi="Calibri" w:cs="Calibri"/>
          <w:sz w:val="22"/>
          <w:szCs w:val="22"/>
        </w:rPr>
        <w:t>RAN2 respectfully asks SA2 to feedback to the above questions.</w:t>
      </w:r>
    </w:p>
    <w:p w14:paraId="240F8B98" w14:textId="77777777" w:rsidR="00825C01" w:rsidRPr="00863377" w:rsidRDefault="00825C01" w:rsidP="00825C01">
      <w:pPr>
        <w:spacing w:after="120"/>
        <w:ind w:left="993" w:hanging="993"/>
        <w:rPr>
          <w:rFonts w:ascii="Calibri" w:hAnsi="Calibri" w:cs="Calibri"/>
          <w:sz w:val="22"/>
          <w:szCs w:val="22"/>
        </w:rPr>
      </w:pPr>
    </w:p>
    <w:p w14:paraId="036B005E" w14:textId="77777777" w:rsidR="00825C01" w:rsidRPr="00863377" w:rsidRDefault="00825C01" w:rsidP="00825C01">
      <w:pPr>
        <w:spacing w:after="120"/>
        <w:rPr>
          <w:rFonts w:ascii="Calibri" w:hAnsi="Calibri" w:cs="Calibri"/>
          <w:b/>
          <w:sz w:val="22"/>
          <w:szCs w:val="22"/>
        </w:rPr>
      </w:pPr>
      <w:r w:rsidRPr="00863377">
        <w:rPr>
          <w:rFonts w:ascii="Calibri" w:hAnsi="Calibri" w:cs="Calibri"/>
          <w:b/>
          <w:sz w:val="22"/>
          <w:szCs w:val="22"/>
        </w:rPr>
        <w:t>3. Date of Next TSG-RAN2 Meetings:</w:t>
      </w:r>
    </w:p>
    <w:p w14:paraId="3AF9C7D4" w14:textId="77777777" w:rsidR="00825C01" w:rsidRPr="00863377" w:rsidRDefault="00825C01" w:rsidP="00825C01">
      <w:pPr>
        <w:tabs>
          <w:tab w:val="left" w:pos="3828"/>
        </w:tabs>
        <w:spacing w:after="120"/>
        <w:ind w:left="2268" w:hanging="2268"/>
        <w:rPr>
          <w:rFonts w:ascii="Calibri" w:hAnsi="Calibri" w:cs="Calibri"/>
          <w:bCs/>
          <w:sz w:val="22"/>
          <w:szCs w:val="22"/>
        </w:rPr>
      </w:pPr>
      <w:r w:rsidRPr="00863377">
        <w:rPr>
          <w:rFonts w:ascii="Calibri" w:hAnsi="Calibri" w:cs="Calibri"/>
          <w:bCs/>
          <w:sz w:val="22"/>
          <w:szCs w:val="22"/>
        </w:rPr>
        <w:t xml:space="preserve">RAN2#121 </w:t>
      </w:r>
      <w:r w:rsidRPr="00863377">
        <w:rPr>
          <w:rFonts w:ascii="Calibri" w:hAnsi="Calibri" w:cs="Calibri"/>
          <w:bCs/>
          <w:sz w:val="22"/>
          <w:szCs w:val="22"/>
        </w:rPr>
        <w:tab/>
        <w:t>27 February – 3 March 2023</w:t>
      </w:r>
      <w:r w:rsidRPr="00863377">
        <w:rPr>
          <w:rFonts w:ascii="Calibri" w:hAnsi="Calibri" w:cs="Calibri"/>
          <w:bCs/>
          <w:sz w:val="22"/>
          <w:szCs w:val="22"/>
        </w:rPr>
        <w:tab/>
      </w:r>
      <w:r w:rsidRPr="00863377">
        <w:rPr>
          <w:rFonts w:ascii="Calibri" w:hAnsi="Calibri" w:cs="Calibri"/>
          <w:bCs/>
          <w:sz w:val="22"/>
          <w:szCs w:val="22"/>
        </w:rPr>
        <w:tab/>
      </w:r>
      <w:r w:rsidRPr="00863377">
        <w:rPr>
          <w:rFonts w:ascii="Calibri" w:hAnsi="Calibri" w:cs="Calibri"/>
          <w:bCs/>
          <w:sz w:val="22"/>
          <w:szCs w:val="22"/>
        </w:rPr>
        <w:tab/>
        <w:t xml:space="preserve">     Athens, GR</w:t>
      </w:r>
    </w:p>
    <w:p w14:paraId="1B73D3E7" w14:textId="5F726E54" w:rsidR="00825C01" w:rsidRPr="00863377" w:rsidRDefault="00825C01" w:rsidP="00825C01">
      <w:pPr>
        <w:tabs>
          <w:tab w:val="left" w:pos="3828"/>
        </w:tabs>
        <w:spacing w:after="120"/>
        <w:ind w:left="2268" w:hanging="2268"/>
        <w:rPr>
          <w:rFonts w:ascii="Calibri" w:hAnsi="Calibri" w:cs="Calibri"/>
          <w:bCs/>
          <w:sz w:val="22"/>
          <w:szCs w:val="22"/>
        </w:rPr>
      </w:pPr>
      <w:r w:rsidRPr="00863377">
        <w:rPr>
          <w:rFonts w:ascii="Calibri" w:hAnsi="Calibri" w:cs="Calibri"/>
          <w:bCs/>
          <w:sz w:val="22"/>
          <w:szCs w:val="22"/>
        </w:rPr>
        <w:t xml:space="preserve">RAN2#121-bis-e </w:t>
      </w:r>
      <w:r w:rsidRPr="00863377">
        <w:rPr>
          <w:rFonts w:ascii="Calibri" w:hAnsi="Calibri" w:cs="Calibri"/>
          <w:bCs/>
          <w:sz w:val="22"/>
          <w:szCs w:val="22"/>
        </w:rPr>
        <w:tab/>
        <w:t>17 April – 21 April 2023</w:t>
      </w:r>
      <w:r w:rsidRPr="00863377">
        <w:rPr>
          <w:rFonts w:ascii="Calibri" w:hAnsi="Calibri" w:cs="Calibri"/>
          <w:bCs/>
          <w:sz w:val="22"/>
          <w:szCs w:val="22"/>
        </w:rPr>
        <w:tab/>
      </w:r>
      <w:r w:rsidRPr="00863377">
        <w:rPr>
          <w:rFonts w:ascii="Calibri" w:hAnsi="Calibri" w:cs="Calibri"/>
          <w:bCs/>
          <w:sz w:val="22"/>
          <w:szCs w:val="22"/>
        </w:rPr>
        <w:tab/>
      </w:r>
      <w:r w:rsidRPr="00863377">
        <w:rPr>
          <w:rFonts w:ascii="Calibri" w:hAnsi="Calibri" w:cs="Calibri"/>
          <w:bCs/>
          <w:sz w:val="22"/>
          <w:szCs w:val="22"/>
        </w:rPr>
        <w:tab/>
      </w:r>
      <w:r w:rsidRPr="00863377">
        <w:rPr>
          <w:rFonts w:ascii="Calibri" w:hAnsi="Calibri" w:cs="Calibri"/>
          <w:bCs/>
          <w:sz w:val="22"/>
          <w:szCs w:val="22"/>
        </w:rPr>
        <w:tab/>
      </w:r>
      <w:r w:rsidR="0003604B">
        <w:rPr>
          <w:rFonts w:ascii="Calibri" w:hAnsi="Calibri" w:cs="Calibri"/>
          <w:bCs/>
          <w:sz w:val="22"/>
          <w:szCs w:val="22"/>
        </w:rPr>
        <w:tab/>
      </w:r>
      <w:r w:rsidR="0003604B">
        <w:rPr>
          <w:rFonts w:ascii="Calibri" w:hAnsi="Calibri" w:cs="Calibri"/>
          <w:bCs/>
          <w:sz w:val="22"/>
          <w:szCs w:val="22"/>
        </w:rPr>
        <w:tab/>
      </w:r>
      <w:r w:rsidRPr="00863377">
        <w:rPr>
          <w:rFonts w:ascii="Calibri" w:hAnsi="Calibri" w:cs="Calibri"/>
          <w:bCs/>
          <w:sz w:val="22"/>
          <w:szCs w:val="22"/>
        </w:rPr>
        <w:t>Online</w:t>
      </w:r>
    </w:p>
    <w:p w14:paraId="563C4414" w14:textId="77777777" w:rsidR="00825C01" w:rsidRPr="00863377" w:rsidRDefault="00825C01" w:rsidP="00863377"/>
    <w:sectPr w:rsidR="00825C01" w:rsidRPr="00863377">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B773D" w16cex:dateUtc="2022-11-01T02:45:00Z"/>
  <w16cex:commentExtensible w16cex:durableId="270B7876" w16cex:dateUtc="2022-11-01T02: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881AF" w14:textId="77777777" w:rsidR="0040475E" w:rsidRDefault="0040475E" w:rsidP="00644FFE">
      <w:pPr>
        <w:spacing w:after="0"/>
      </w:pPr>
      <w:r>
        <w:separator/>
      </w:r>
    </w:p>
  </w:endnote>
  <w:endnote w:type="continuationSeparator" w:id="0">
    <w:p w14:paraId="4ABEAE27" w14:textId="77777777" w:rsidR="0040475E" w:rsidRDefault="0040475E"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BEEE7" w14:textId="77777777" w:rsidR="0040475E" w:rsidRDefault="0040475E" w:rsidP="00644FFE">
      <w:pPr>
        <w:spacing w:after="0"/>
      </w:pPr>
      <w:r>
        <w:separator/>
      </w:r>
    </w:p>
  </w:footnote>
  <w:footnote w:type="continuationSeparator" w:id="0">
    <w:p w14:paraId="593A1C3E" w14:textId="77777777" w:rsidR="0040475E" w:rsidRDefault="0040475E"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871E62"/>
    <w:multiLevelType w:val="hybridMultilevel"/>
    <w:tmpl w:val="9C68F17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17118B"/>
    <w:multiLevelType w:val="hybridMultilevel"/>
    <w:tmpl w:val="24869318"/>
    <w:lvl w:ilvl="0" w:tplc="65C46E90">
      <w:start w:val="2"/>
      <w:numFmt w:val="bullet"/>
      <w:lvlText w:val="-"/>
      <w:lvlJc w:val="left"/>
      <w:pPr>
        <w:ind w:left="1494" w:hanging="360"/>
      </w:pPr>
      <w:rPr>
        <w:rFonts w:ascii="Calibri" w:eastAsia="等线"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BC87DD2"/>
    <w:multiLevelType w:val="hybridMultilevel"/>
    <w:tmpl w:val="DB9A3CA8"/>
    <w:lvl w:ilvl="0" w:tplc="149C0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1168EF"/>
    <w:multiLevelType w:val="hybridMultilevel"/>
    <w:tmpl w:val="C4C8DB86"/>
    <w:lvl w:ilvl="0" w:tplc="DD0E0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2B0028B"/>
    <w:multiLevelType w:val="hybridMultilevel"/>
    <w:tmpl w:val="393C1AAA"/>
    <w:lvl w:ilvl="0" w:tplc="2E526BE2">
      <w:numFmt w:val="bullet"/>
      <w:lvlText w:val="-"/>
      <w:lvlJc w:val="left"/>
      <w:pPr>
        <w:ind w:left="360" w:hanging="36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E14816"/>
    <w:multiLevelType w:val="hybridMultilevel"/>
    <w:tmpl w:val="5E6CD094"/>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A1C39"/>
    <w:multiLevelType w:val="hybridMultilevel"/>
    <w:tmpl w:val="B2D8BF92"/>
    <w:lvl w:ilvl="0" w:tplc="056A0C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2F79A4"/>
    <w:multiLevelType w:val="hybridMultilevel"/>
    <w:tmpl w:val="E020E07C"/>
    <w:lvl w:ilvl="0" w:tplc="9B4AF112">
      <w:start w:val="2"/>
      <w:numFmt w:val="bullet"/>
      <w:lvlText w:val="-"/>
      <w:lvlJc w:val="left"/>
      <w:pPr>
        <w:ind w:left="1494" w:hanging="360"/>
      </w:pPr>
      <w:rPr>
        <w:rFonts w:ascii="Calibri" w:eastAsia="等线"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83EE9FB8"/>
    <w:lvl w:ilvl="0" w:tplc="EC9CB836">
      <w:start w:val="1"/>
      <w:numFmt w:val="decimal"/>
      <w:lvlText w:val="Proposal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6E37E1B"/>
    <w:multiLevelType w:val="hybridMultilevel"/>
    <w:tmpl w:val="06AE8192"/>
    <w:lvl w:ilvl="0" w:tplc="638C5ADC">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167EBB"/>
    <w:multiLevelType w:val="multilevel"/>
    <w:tmpl w:val="08E80358"/>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B7D1055"/>
    <w:multiLevelType w:val="hybridMultilevel"/>
    <w:tmpl w:val="E2509582"/>
    <w:lvl w:ilvl="0" w:tplc="FF18D42A">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465728"/>
    <w:multiLevelType w:val="hybridMultilevel"/>
    <w:tmpl w:val="7AC209C0"/>
    <w:lvl w:ilvl="0" w:tplc="0F381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2A46789"/>
    <w:multiLevelType w:val="hybridMultilevel"/>
    <w:tmpl w:val="B85E9BBE"/>
    <w:lvl w:ilvl="0" w:tplc="40C89644">
      <w:start w:val="1"/>
      <w:numFmt w:val="decimal"/>
      <w:pStyle w:val="Observation"/>
      <w:lvlText w:val="Proposal %1."/>
      <w:lvlJc w:val="left"/>
      <w:pPr>
        <w:ind w:left="420" w:hanging="420"/>
      </w:pPr>
      <w:rPr>
        <w:rFonts w:ascii="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EB1BF7"/>
    <w:multiLevelType w:val="hybridMultilevel"/>
    <w:tmpl w:val="F2D2E792"/>
    <w:lvl w:ilvl="0" w:tplc="9D46EEE2">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1143A6"/>
    <w:multiLevelType w:val="hybridMultilevel"/>
    <w:tmpl w:val="7D34A89E"/>
    <w:lvl w:ilvl="0" w:tplc="3C0605C4">
      <w:start w:val="1"/>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D172C1"/>
    <w:multiLevelType w:val="hybridMultilevel"/>
    <w:tmpl w:val="68C61344"/>
    <w:lvl w:ilvl="0" w:tplc="C7988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5"/>
  </w:num>
  <w:num w:numId="3">
    <w:abstractNumId w:val="9"/>
  </w:num>
  <w:num w:numId="4">
    <w:abstractNumId w:val="12"/>
  </w:num>
  <w:num w:numId="5">
    <w:abstractNumId w:val="0"/>
  </w:num>
  <w:num w:numId="6">
    <w:abstractNumId w:val="11"/>
  </w:num>
  <w:num w:numId="7">
    <w:abstractNumId w:val="19"/>
  </w:num>
  <w:num w:numId="8">
    <w:abstractNumId w:val="1"/>
  </w:num>
  <w:num w:numId="9">
    <w:abstractNumId w:val="7"/>
  </w:num>
  <w:num w:numId="10">
    <w:abstractNumId w:val="12"/>
  </w:num>
  <w:num w:numId="11">
    <w:abstractNumId w:val="16"/>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8"/>
  </w:num>
  <w:num w:numId="34">
    <w:abstractNumId w:val="12"/>
  </w:num>
  <w:num w:numId="35">
    <w:abstractNumId w:val="12"/>
  </w:num>
  <w:num w:numId="36">
    <w:abstractNumId w:val="12"/>
  </w:num>
  <w:num w:numId="37">
    <w:abstractNumId w:val="0"/>
  </w:num>
  <w:num w:numId="38">
    <w:abstractNumId w:val="0"/>
  </w:num>
  <w:num w:numId="39">
    <w:abstractNumId w:val="0"/>
  </w:num>
  <w:num w:numId="40">
    <w:abstractNumId w:val="5"/>
  </w:num>
  <w:num w:numId="41">
    <w:abstractNumId w:val="10"/>
  </w:num>
  <w:num w:numId="42">
    <w:abstractNumId w:val="2"/>
  </w:num>
  <w:num w:numId="43">
    <w:abstractNumId w:val="18"/>
  </w:num>
  <w:num w:numId="44">
    <w:abstractNumId w:val="17"/>
  </w:num>
  <w:num w:numId="45">
    <w:abstractNumId w:val="21"/>
  </w:num>
  <w:num w:numId="46">
    <w:abstractNumId w:val="3"/>
  </w:num>
  <w:num w:numId="47">
    <w:abstractNumId w:val="4"/>
  </w:num>
  <w:num w:numId="48">
    <w:abstractNumId w:val="20"/>
  </w:num>
  <w:num w:numId="49">
    <w:abstractNumId w:val="6"/>
  </w:num>
  <w:num w:numId="50">
    <w:abstractNumId w:val="14"/>
  </w:num>
  <w:num w:numId="51">
    <w:abstractNumId w:val="18"/>
  </w:num>
  <w:num w:numId="52">
    <w:abstractNumId w:val="18"/>
  </w:num>
  <w:num w:numId="53">
    <w:abstractNumId w:val="18"/>
  </w:num>
  <w:num w:numId="54">
    <w:abstractNumId w:val="18"/>
  </w:num>
  <w:num w:numId="55">
    <w:abstractNumId w:val="18"/>
  </w:num>
  <w:num w:numId="56">
    <w:abstractNumId w:val="18"/>
  </w:num>
  <w:num w:numId="57">
    <w:abstractNumId w:val="18"/>
  </w:num>
  <w:num w:numId="58">
    <w:abstractNumId w:val="18"/>
  </w:num>
  <w:num w:numId="59">
    <w:abstractNumId w:val="18"/>
  </w:num>
  <w:num w:numId="60">
    <w:abstractNumId w:val="18"/>
  </w:num>
  <w:num w:numId="61">
    <w:abstractNumId w:val="0"/>
  </w:num>
  <w:num w:numId="62">
    <w:abstractNumId w:val="18"/>
  </w:num>
  <w:num w:numId="63">
    <w:abstractNumId w:val="18"/>
  </w:num>
  <w:num w:numId="64">
    <w:abstractNumId w:val="18"/>
  </w:num>
  <w:num w:numId="65">
    <w:abstractNumId w:val="18"/>
  </w:num>
  <w:num w:numId="66">
    <w:abstractNumId w:val="18"/>
  </w:num>
  <w:num w:numId="67">
    <w:abstractNumId w:val="18"/>
  </w:num>
  <w:num w:numId="68">
    <w:abstractNumId w:val="1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NasFAP3jQZMtAAAA"/>
  </w:docVars>
  <w:rsids>
    <w:rsidRoot w:val="0036488E"/>
    <w:rsid w:val="0000004C"/>
    <w:rsid w:val="00000CD5"/>
    <w:rsid w:val="0000217C"/>
    <w:rsid w:val="00002C58"/>
    <w:rsid w:val="00010123"/>
    <w:rsid w:val="00013D77"/>
    <w:rsid w:val="00014BC6"/>
    <w:rsid w:val="00022137"/>
    <w:rsid w:val="0003604B"/>
    <w:rsid w:val="00037DF9"/>
    <w:rsid w:val="00042301"/>
    <w:rsid w:val="00053F69"/>
    <w:rsid w:val="00065CC3"/>
    <w:rsid w:val="00066907"/>
    <w:rsid w:val="00067451"/>
    <w:rsid w:val="00067AD9"/>
    <w:rsid w:val="00071531"/>
    <w:rsid w:val="00072F7B"/>
    <w:rsid w:val="00083494"/>
    <w:rsid w:val="00083629"/>
    <w:rsid w:val="0009043D"/>
    <w:rsid w:val="000A1883"/>
    <w:rsid w:val="000A771E"/>
    <w:rsid w:val="000D7DF3"/>
    <w:rsid w:val="000E27D6"/>
    <w:rsid w:val="000F3375"/>
    <w:rsid w:val="000F3424"/>
    <w:rsid w:val="00103786"/>
    <w:rsid w:val="00103F2E"/>
    <w:rsid w:val="00113B7D"/>
    <w:rsid w:val="001161B7"/>
    <w:rsid w:val="0015112A"/>
    <w:rsid w:val="00151239"/>
    <w:rsid w:val="0015319D"/>
    <w:rsid w:val="0016454C"/>
    <w:rsid w:val="0017172E"/>
    <w:rsid w:val="00180C86"/>
    <w:rsid w:val="001923DA"/>
    <w:rsid w:val="001A013D"/>
    <w:rsid w:val="001A17E9"/>
    <w:rsid w:val="001A238E"/>
    <w:rsid w:val="001B148A"/>
    <w:rsid w:val="001B7447"/>
    <w:rsid w:val="001D175E"/>
    <w:rsid w:val="001D23D2"/>
    <w:rsid w:val="001D2429"/>
    <w:rsid w:val="001D43F9"/>
    <w:rsid w:val="001D50E9"/>
    <w:rsid w:val="001E440C"/>
    <w:rsid w:val="001E65F1"/>
    <w:rsid w:val="001E6E5F"/>
    <w:rsid w:val="00205596"/>
    <w:rsid w:val="00205B08"/>
    <w:rsid w:val="00207E18"/>
    <w:rsid w:val="002123E8"/>
    <w:rsid w:val="0021271F"/>
    <w:rsid w:val="002307A4"/>
    <w:rsid w:val="002575CE"/>
    <w:rsid w:val="00262596"/>
    <w:rsid w:val="00283578"/>
    <w:rsid w:val="00284E9F"/>
    <w:rsid w:val="00297055"/>
    <w:rsid w:val="00297DA5"/>
    <w:rsid w:val="002B22DF"/>
    <w:rsid w:val="002B568B"/>
    <w:rsid w:val="002C62CE"/>
    <w:rsid w:val="002D1297"/>
    <w:rsid w:val="002E54EA"/>
    <w:rsid w:val="002F5AEB"/>
    <w:rsid w:val="00302C06"/>
    <w:rsid w:val="00311BC4"/>
    <w:rsid w:val="00323CDC"/>
    <w:rsid w:val="00326E48"/>
    <w:rsid w:val="00327A5A"/>
    <w:rsid w:val="00360F05"/>
    <w:rsid w:val="0036488E"/>
    <w:rsid w:val="0036512B"/>
    <w:rsid w:val="003712B2"/>
    <w:rsid w:val="00383A24"/>
    <w:rsid w:val="00394D09"/>
    <w:rsid w:val="003B3A7E"/>
    <w:rsid w:val="003B5D90"/>
    <w:rsid w:val="003B7A45"/>
    <w:rsid w:val="003C1040"/>
    <w:rsid w:val="003C16E5"/>
    <w:rsid w:val="003D3E1E"/>
    <w:rsid w:val="003E6822"/>
    <w:rsid w:val="0040095B"/>
    <w:rsid w:val="00402833"/>
    <w:rsid w:val="0040475E"/>
    <w:rsid w:val="00407573"/>
    <w:rsid w:val="00407F73"/>
    <w:rsid w:val="00432729"/>
    <w:rsid w:val="00436FE6"/>
    <w:rsid w:val="00446CEB"/>
    <w:rsid w:val="00465776"/>
    <w:rsid w:val="00492527"/>
    <w:rsid w:val="004A7040"/>
    <w:rsid w:val="004B2B7D"/>
    <w:rsid w:val="004B497B"/>
    <w:rsid w:val="004C283C"/>
    <w:rsid w:val="004C5197"/>
    <w:rsid w:val="004C6FE6"/>
    <w:rsid w:val="004D17E8"/>
    <w:rsid w:val="004D4956"/>
    <w:rsid w:val="004E7A3E"/>
    <w:rsid w:val="005301E9"/>
    <w:rsid w:val="00536BA3"/>
    <w:rsid w:val="00550301"/>
    <w:rsid w:val="00551D1E"/>
    <w:rsid w:val="00552431"/>
    <w:rsid w:val="00557E30"/>
    <w:rsid w:val="00561E40"/>
    <w:rsid w:val="00596243"/>
    <w:rsid w:val="005A7621"/>
    <w:rsid w:val="005A7B65"/>
    <w:rsid w:val="005B391F"/>
    <w:rsid w:val="005B6D0F"/>
    <w:rsid w:val="005E4504"/>
    <w:rsid w:val="005F2A2B"/>
    <w:rsid w:val="0061328E"/>
    <w:rsid w:val="00627133"/>
    <w:rsid w:val="00644DD2"/>
    <w:rsid w:val="00644FFE"/>
    <w:rsid w:val="00673EED"/>
    <w:rsid w:val="00681CD6"/>
    <w:rsid w:val="0068272F"/>
    <w:rsid w:val="00695994"/>
    <w:rsid w:val="006A2655"/>
    <w:rsid w:val="006A3BB2"/>
    <w:rsid w:val="006B6088"/>
    <w:rsid w:val="006C0C3C"/>
    <w:rsid w:val="006D6379"/>
    <w:rsid w:val="006E3848"/>
    <w:rsid w:val="00705135"/>
    <w:rsid w:val="00730578"/>
    <w:rsid w:val="00741D0A"/>
    <w:rsid w:val="007735D3"/>
    <w:rsid w:val="00787325"/>
    <w:rsid w:val="00791E22"/>
    <w:rsid w:val="00797BD5"/>
    <w:rsid w:val="007B40CA"/>
    <w:rsid w:val="007D112F"/>
    <w:rsid w:val="007D7D47"/>
    <w:rsid w:val="007E021E"/>
    <w:rsid w:val="007E176D"/>
    <w:rsid w:val="008036AB"/>
    <w:rsid w:val="00825C01"/>
    <w:rsid w:val="00842704"/>
    <w:rsid w:val="00842AD9"/>
    <w:rsid w:val="00847192"/>
    <w:rsid w:val="0084759B"/>
    <w:rsid w:val="008524E1"/>
    <w:rsid w:val="00852B16"/>
    <w:rsid w:val="0086335A"/>
    <w:rsid w:val="00863377"/>
    <w:rsid w:val="00866E6F"/>
    <w:rsid w:val="00871375"/>
    <w:rsid w:val="00880B16"/>
    <w:rsid w:val="008865F0"/>
    <w:rsid w:val="00890943"/>
    <w:rsid w:val="00894F01"/>
    <w:rsid w:val="0089646D"/>
    <w:rsid w:val="008A43E5"/>
    <w:rsid w:val="008A49C1"/>
    <w:rsid w:val="008B0763"/>
    <w:rsid w:val="008E36FC"/>
    <w:rsid w:val="008E7F43"/>
    <w:rsid w:val="0093363D"/>
    <w:rsid w:val="009475D6"/>
    <w:rsid w:val="00950859"/>
    <w:rsid w:val="00966B24"/>
    <w:rsid w:val="00967CFE"/>
    <w:rsid w:val="00982341"/>
    <w:rsid w:val="00997DBF"/>
    <w:rsid w:val="009A168B"/>
    <w:rsid w:val="009D01BD"/>
    <w:rsid w:val="009E1E03"/>
    <w:rsid w:val="00A02485"/>
    <w:rsid w:val="00A130F9"/>
    <w:rsid w:val="00A13551"/>
    <w:rsid w:val="00A13BBD"/>
    <w:rsid w:val="00A13C11"/>
    <w:rsid w:val="00A15EA4"/>
    <w:rsid w:val="00A223B5"/>
    <w:rsid w:val="00A32D4A"/>
    <w:rsid w:val="00A3430B"/>
    <w:rsid w:val="00A408C7"/>
    <w:rsid w:val="00A5299A"/>
    <w:rsid w:val="00A755D1"/>
    <w:rsid w:val="00A77284"/>
    <w:rsid w:val="00A979FA"/>
    <w:rsid w:val="00AD2B41"/>
    <w:rsid w:val="00AD7416"/>
    <w:rsid w:val="00AF2661"/>
    <w:rsid w:val="00AF338B"/>
    <w:rsid w:val="00AF356D"/>
    <w:rsid w:val="00B055A4"/>
    <w:rsid w:val="00B158E7"/>
    <w:rsid w:val="00B31A50"/>
    <w:rsid w:val="00B326DB"/>
    <w:rsid w:val="00B368CF"/>
    <w:rsid w:val="00B3745D"/>
    <w:rsid w:val="00B5791B"/>
    <w:rsid w:val="00B61C9E"/>
    <w:rsid w:val="00B62868"/>
    <w:rsid w:val="00B7279F"/>
    <w:rsid w:val="00B91B85"/>
    <w:rsid w:val="00BA2FDB"/>
    <w:rsid w:val="00BA7E19"/>
    <w:rsid w:val="00BB69CC"/>
    <w:rsid w:val="00BB77D8"/>
    <w:rsid w:val="00BC1734"/>
    <w:rsid w:val="00BC1D15"/>
    <w:rsid w:val="00BC253E"/>
    <w:rsid w:val="00BC27AD"/>
    <w:rsid w:val="00BC493B"/>
    <w:rsid w:val="00BC5068"/>
    <w:rsid w:val="00BE133A"/>
    <w:rsid w:val="00BE263A"/>
    <w:rsid w:val="00BE66A2"/>
    <w:rsid w:val="00BE747C"/>
    <w:rsid w:val="00BF03B6"/>
    <w:rsid w:val="00BF42FA"/>
    <w:rsid w:val="00C368CB"/>
    <w:rsid w:val="00C66CAC"/>
    <w:rsid w:val="00C74BEE"/>
    <w:rsid w:val="00CA27BA"/>
    <w:rsid w:val="00CB041A"/>
    <w:rsid w:val="00CB5943"/>
    <w:rsid w:val="00CC1D8F"/>
    <w:rsid w:val="00CE0309"/>
    <w:rsid w:val="00CE68C7"/>
    <w:rsid w:val="00D3284D"/>
    <w:rsid w:val="00D33299"/>
    <w:rsid w:val="00D33A23"/>
    <w:rsid w:val="00D47B78"/>
    <w:rsid w:val="00D546B6"/>
    <w:rsid w:val="00D62120"/>
    <w:rsid w:val="00D64710"/>
    <w:rsid w:val="00D86583"/>
    <w:rsid w:val="00DA254C"/>
    <w:rsid w:val="00DA5B87"/>
    <w:rsid w:val="00DA7F6C"/>
    <w:rsid w:val="00DC5324"/>
    <w:rsid w:val="00DC54B7"/>
    <w:rsid w:val="00DC6B93"/>
    <w:rsid w:val="00DF7002"/>
    <w:rsid w:val="00E014A7"/>
    <w:rsid w:val="00E15150"/>
    <w:rsid w:val="00E253D7"/>
    <w:rsid w:val="00E33B69"/>
    <w:rsid w:val="00E34530"/>
    <w:rsid w:val="00E4612E"/>
    <w:rsid w:val="00E8005A"/>
    <w:rsid w:val="00E86266"/>
    <w:rsid w:val="00E955B6"/>
    <w:rsid w:val="00EA4D28"/>
    <w:rsid w:val="00EE3D86"/>
    <w:rsid w:val="00EE6648"/>
    <w:rsid w:val="00EF2897"/>
    <w:rsid w:val="00EF71D0"/>
    <w:rsid w:val="00F05127"/>
    <w:rsid w:val="00F20CEF"/>
    <w:rsid w:val="00F24372"/>
    <w:rsid w:val="00F3083D"/>
    <w:rsid w:val="00F35095"/>
    <w:rsid w:val="00F356E1"/>
    <w:rsid w:val="00F45A06"/>
    <w:rsid w:val="00F50E8A"/>
    <w:rsid w:val="00F57EA9"/>
    <w:rsid w:val="00F64BDB"/>
    <w:rsid w:val="00F765C1"/>
    <w:rsid w:val="00F91255"/>
    <w:rsid w:val="00FA1C70"/>
    <w:rsid w:val="00FA37D1"/>
    <w:rsid w:val="00FA4328"/>
    <w:rsid w:val="00FB1E84"/>
    <w:rsid w:val="00FC0152"/>
    <w:rsid w:val="00FC0FC8"/>
    <w:rsid w:val="00FC1C73"/>
    <w:rsid w:val="00FD081E"/>
    <w:rsid w:val="00FD1A17"/>
    <w:rsid w:val="00FD45AE"/>
    <w:rsid w:val="00FE147D"/>
    <w:rsid w:val="00FE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7B40CA"/>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7B40CA"/>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825C01"/>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E955B6"/>
    <w:pPr>
      <w:keepNext/>
      <w:keepLines/>
      <w:widowControl w:val="0"/>
      <w:tabs>
        <w:tab w:val="left" w:pos="1701"/>
      </w:tabs>
      <w:overflowPunct w:val="0"/>
      <w:autoSpaceDE w:val="0"/>
      <w:autoSpaceDN w:val="0"/>
      <w:adjustRightInd w:val="0"/>
      <w:spacing w:before="120"/>
      <w:ind w:left="1701" w:hanging="1701"/>
      <w:jc w:val="both"/>
      <w:textAlignment w:val="baseline"/>
    </w:pPr>
    <w:rPr>
      <w:rFonts w:ascii="Arial" w:eastAsia="Calibri" w:hAnsi="Arial" w:cs="Times New Roman"/>
      <w:b/>
      <w:noProof/>
      <w:kern w:val="0"/>
      <w:sz w:val="20"/>
    </w:rPr>
  </w:style>
  <w:style w:type="paragraph" w:customStyle="1" w:styleId="Observation">
    <w:name w:val="Observation"/>
    <w:basedOn w:val="a"/>
    <w:link w:val="Observation0"/>
    <w:qFormat/>
    <w:rsid w:val="00F50E8A"/>
    <w:pPr>
      <w:numPr>
        <w:numId w:val="43"/>
      </w:numPr>
      <w:spacing w:after="120"/>
      <w:jc w:val="both"/>
    </w:pPr>
    <w:rPr>
      <w:rFonts w:ascii="Calibri" w:eastAsia="等线" w:hAnsi="Calibri"/>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7735D3"/>
  </w:style>
  <w:style w:type="character" w:customStyle="1" w:styleId="TOC10">
    <w:name w:val="TOC 1 字符"/>
    <w:aliases w:val="Observation TOC2 字符"/>
    <w:basedOn w:val="a0"/>
    <w:link w:val="TOC1"/>
    <w:uiPriority w:val="39"/>
    <w:rsid w:val="00E955B6"/>
    <w:rPr>
      <w:rFonts w:ascii="Arial" w:eastAsia="Calibri"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673EED"/>
    <w:pPr>
      <w:numPr>
        <w:numId w:val="5"/>
      </w:numPr>
      <w:ind w:firstLineChars="0" w:firstLine="0"/>
      <w:jc w:val="both"/>
    </w:pPr>
    <w:rPr>
      <w:rFonts w:ascii="Calibri" w:hAnsi="Calibri" w:cs="Calibri"/>
      <w:b/>
      <w:lang w:eastAsia="zh-CN"/>
    </w:rPr>
  </w:style>
  <w:style w:type="character" w:customStyle="1" w:styleId="Observation0">
    <w:name w:val="Observation 字符"/>
    <w:basedOn w:val="a0"/>
    <w:link w:val="Observation"/>
    <w:rsid w:val="00F50E8A"/>
    <w:rPr>
      <w:rFonts w:ascii="Calibri" w:eastAsia="等线" w:hAnsi="Calibri" w:cs="Times New Roman"/>
      <w:b/>
      <w:bCs/>
      <w:kern w:val="0"/>
      <w:sz w:val="20"/>
      <w:szCs w:val="20"/>
      <w:lang w:val="en-GB"/>
    </w:rPr>
  </w:style>
  <w:style w:type="character" w:customStyle="1" w:styleId="ProposalStyle0">
    <w:name w:val="ProposalStyle 字符"/>
    <w:basedOn w:val="Observation0"/>
    <w:link w:val="ProposalStyle"/>
    <w:rsid w:val="007735D3"/>
    <w:rPr>
      <w:rFonts w:ascii="Calibri" w:eastAsia="等线"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673EED"/>
    <w:rPr>
      <w:rFonts w:ascii="Calibri" w:eastAsia="宋体"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semiHidden/>
    <w:unhideWhenUsed/>
    <w:rsid w:val="00DC6B93"/>
    <w:rPr>
      <w:sz w:val="21"/>
      <w:szCs w:val="21"/>
    </w:rPr>
  </w:style>
  <w:style w:type="paragraph" w:styleId="ae">
    <w:name w:val="annotation text"/>
    <w:basedOn w:val="a"/>
    <w:link w:val="af"/>
    <w:unhideWhenUsed/>
    <w:rsid w:val="00DC6B93"/>
  </w:style>
  <w:style w:type="character" w:customStyle="1" w:styleId="af">
    <w:name w:val="批注文字 字符"/>
    <w:basedOn w:val="a0"/>
    <w:link w:val="ae"/>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styleId="af4">
    <w:name w:val="caption"/>
    <w:basedOn w:val="a"/>
    <w:next w:val="a"/>
    <w:qFormat/>
    <w:rsid w:val="00AF2661"/>
    <w:pPr>
      <w:spacing w:after="240"/>
      <w:jc w:val="center"/>
    </w:pPr>
    <w:rPr>
      <w:rFonts w:ascii="Arial" w:eastAsia="等线" w:hAnsi="Arial"/>
      <w:b/>
      <w:bCs/>
      <w:lang w:eastAsia="zh-CN"/>
    </w:rPr>
  </w:style>
  <w:style w:type="paragraph" w:styleId="TOC4">
    <w:name w:val="toc 4"/>
    <w:basedOn w:val="a"/>
    <w:next w:val="a"/>
    <w:autoRedefine/>
    <w:uiPriority w:val="39"/>
    <w:semiHidden/>
    <w:unhideWhenUsed/>
    <w:rsid w:val="002B22DF"/>
    <w:pPr>
      <w:ind w:leftChars="600" w:left="1260"/>
    </w:pPr>
  </w:style>
  <w:style w:type="paragraph" w:styleId="af5">
    <w:name w:val="Revision"/>
    <w:hidden/>
    <w:uiPriority w:val="99"/>
    <w:semiHidden/>
    <w:rsid w:val="00F45A06"/>
    <w:rPr>
      <w:rFonts w:ascii="Times New Roman" w:eastAsia="宋体" w:hAnsi="Times New Roman" w:cs="Times New Roman"/>
      <w:kern w:val="0"/>
      <w:sz w:val="20"/>
      <w:szCs w:val="20"/>
      <w:lang w:val="en-GB" w:eastAsia="ja-JP"/>
    </w:rPr>
  </w:style>
  <w:style w:type="paragraph" w:customStyle="1" w:styleId="B1">
    <w:name w:val="B1"/>
    <w:basedOn w:val="af6"/>
    <w:link w:val="B1Zchn"/>
    <w:qFormat/>
    <w:rsid w:val="00FC0FC8"/>
    <w:pPr>
      <w:ind w:left="568" w:firstLineChars="0" w:hanging="284"/>
      <w:contextualSpacing w:val="0"/>
    </w:pPr>
    <w:rPr>
      <w:rFonts w:eastAsia="Times New Roman"/>
    </w:rPr>
  </w:style>
  <w:style w:type="character" w:customStyle="1" w:styleId="B1Zchn">
    <w:name w:val="B1 Zchn"/>
    <w:link w:val="B1"/>
    <w:qFormat/>
    <w:rsid w:val="00FC0FC8"/>
    <w:rPr>
      <w:rFonts w:ascii="Times New Roman" w:eastAsia="Times New Roman" w:hAnsi="Times New Roman" w:cs="Times New Roman"/>
      <w:kern w:val="0"/>
      <w:sz w:val="20"/>
      <w:szCs w:val="20"/>
      <w:lang w:val="en-GB" w:eastAsia="ja-JP"/>
    </w:rPr>
  </w:style>
  <w:style w:type="paragraph" w:styleId="af6">
    <w:name w:val="List"/>
    <w:basedOn w:val="a"/>
    <w:uiPriority w:val="99"/>
    <w:semiHidden/>
    <w:unhideWhenUsed/>
    <w:rsid w:val="00FC0FC8"/>
    <w:pPr>
      <w:ind w:left="200" w:hangingChars="200" w:hanging="200"/>
      <w:contextualSpacing/>
    </w:pPr>
  </w:style>
  <w:style w:type="paragraph" w:customStyle="1" w:styleId="PL">
    <w:name w:val="PL"/>
    <w:link w:val="PLChar"/>
    <w:qFormat/>
    <w:rsid w:val="00BC2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C27AD"/>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BC27AD"/>
    <w:pPr>
      <w:keepNext/>
      <w:keepLines/>
      <w:spacing w:before="60"/>
      <w:jc w:val="center"/>
    </w:pPr>
    <w:rPr>
      <w:rFonts w:ascii="Arial" w:eastAsia="Times New Roman" w:hAnsi="Arial"/>
      <w:b/>
    </w:rPr>
  </w:style>
  <w:style w:type="character" w:customStyle="1" w:styleId="THChar">
    <w:name w:val="TH Char"/>
    <w:link w:val="TH"/>
    <w:qFormat/>
    <w:rsid w:val="00BC27AD"/>
    <w:rPr>
      <w:rFonts w:ascii="Arial" w:eastAsia="Times New Roman" w:hAnsi="Arial" w:cs="Times New Roman"/>
      <w:b/>
      <w:kern w:val="0"/>
      <w:sz w:val="20"/>
      <w:szCs w:val="20"/>
      <w:lang w:val="en-GB" w:eastAsia="ja-JP"/>
    </w:rPr>
  </w:style>
  <w:style w:type="character" w:customStyle="1" w:styleId="70">
    <w:name w:val="标题 7 字符"/>
    <w:basedOn w:val="a0"/>
    <w:link w:val="7"/>
    <w:uiPriority w:val="9"/>
    <w:semiHidden/>
    <w:rsid w:val="00825C01"/>
    <w:rPr>
      <w:rFonts w:ascii="Times New Roman" w:eastAsia="宋体" w:hAnsi="Times New Roman" w:cs="Times New Roman"/>
      <w:b/>
      <w:bCs/>
      <w:kern w:val="0"/>
      <w:sz w:val="24"/>
      <w:szCs w:val="24"/>
      <w:lang w:val="en-GB" w:eastAsia="ja-JP"/>
    </w:rPr>
  </w:style>
  <w:style w:type="character" w:customStyle="1" w:styleId="60">
    <w:name w:val="标题 6 字符"/>
    <w:basedOn w:val="a0"/>
    <w:link w:val="6"/>
    <w:uiPriority w:val="9"/>
    <w:rsid w:val="007B40CA"/>
    <w:rPr>
      <w:rFonts w:asciiTheme="majorHAnsi" w:eastAsiaTheme="majorEastAsia" w:hAnsiTheme="majorHAnsi" w:cstheme="majorBidi"/>
      <w:b/>
      <w:bCs/>
      <w:kern w:val="0"/>
      <w:sz w:val="24"/>
      <w:szCs w:val="24"/>
      <w:lang w:val="en-GB" w:eastAsia="ja-JP"/>
    </w:rPr>
  </w:style>
  <w:style w:type="character" w:customStyle="1" w:styleId="50">
    <w:name w:val="标题 5 字符"/>
    <w:basedOn w:val="a0"/>
    <w:link w:val="5"/>
    <w:uiPriority w:val="9"/>
    <w:rsid w:val="007B40CA"/>
    <w:rPr>
      <w:rFonts w:ascii="Times New Roman" w:eastAsia="宋体" w:hAnsi="Times New Roman" w:cs="Times New Roman"/>
      <w:b/>
      <w:bCs/>
      <w:kern w:val="0"/>
      <w:sz w:val="28"/>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22521-9808-45FF-9F3E-58AAFD909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3209</Words>
  <Characters>18295</Characters>
  <Application>Microsoft Office Word</Application>
  <DocSecurity>0</DocSecurity>
  <Lines>152</Lines>
  <Paragraphs>42</Paragraphs>
  <ScaleCrop>false</ScaleCrop>
  <Company/>
  <LinksUpToDate>false</LinksUpToDate>
  <CharactersWithSpaces>21462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OPPO(Boyuan)-v2</cp:lastModifiedBy>
  <cp:revision>2</cp:revision>
  <dcterms:created xsi:type="dcterms:W3CDTF">2022-11-03T01:23:00Z</dcterms:created>
  <dcterms:modified xsi:type="dcterms:W3CDTF">2022-11-03T01:23:00Z</dcterms:modified>
</cp:coreProperties>
</file>